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A0" w:rsidRDefault="00CC51A0" w:rsidP="005925BF">
      <w:pPr>
        <w:rPr>
          <w:lang w:val="en-US"/>
        </w:rPr>
      </w:pPr>
    </w:p>
    <w:p w:rsidR="00CC51A0" w:rsidRDefault="00CC51A0" w:rsidP="009D654A">
      <w:pPr>
        <w:pStyle w:val="Nzev"/>
        <w:rPr>
          <w:rFonts w:cs="Times New Roman"/>
          <w:color w:val="FFFFFF"/>
          <w:sz w:val="40"/>
          <w:szCs w:val="40"/>
          <w:lang w:val="en-US"/>
        </w:rPr>
      </w:pPr>
    </w:p>
    <w:p w:rsidR="00CC51A0" w:rsidRDefault="00CC51A0" w:rsidP="009D654A">
      <w:pPr>
        <w:pStyle w:val="Nzev"/>
        <w:rPr>
          <w:rFonts w:cs="Times New Roman"/>
          <w:color w:val="FFFFFF"/>
          <w:sz w:val="40"/>
          <w:szCs w:val="40"/>
          <w:lang w:val="en-US"/>
        </w:rPr>
      </w:pPr>
    </w:p>
    <w:p w:rsidR="00CC51A0" w:rsidRDefault="00CC51A0" w:rsidP="009D654A">
      <w:pPr>
        <w:pStyle w:val="Nzev"/>
        <w:rPr>
          <w:rFonts w:cs="Times New Roman"/>
          <w:color w:val="FFFFFF"/>
          <w:sz w:val="40"/>
          <w:szCs w:val="40"/>
          <w:lang w:val="en-US"/>
        </w:rPr>
      </w:pPr>
    </w:p>
    <w:p w:rsidR="00CC51A0" w:rsidRDefault="00CC51A0" w:rsidP="009D654A">
      <w:pPr>
        <w:pStyle w:val="Nzev"/>
        <w:rPr>
          <w:rFonts w:cs="Times New Roman"/>
          <w:color w:val="FFFFFF"/>
          <w:sz w:val="40"/>
          <w:szCs w:val="40"/>
          <w:lang w:val="en-US"/>
        </w:rPr>
      </w:pPr>
    </w:p>
    <w:p w:rsidR="00CC51A0" w:rsidRDefault="00CC51A0" w:rsidP="009D654A">
      <w:pPr>
        <w:pStyle w:val="Nzev"/>
        <w:rPr>
          <w:rFonts w:cs="Times New Roman"/>
          <w:color w:val="FFFFFF"/>
          <w:sz w:val="40"/>
          <w:szCs w:val="40"/>
          <w:lang w:val="en-US"/>
        </w:rPr>
      </w:pPr>
    </w:p>
    <w:p w:rsidR="00AC4D2F" w:rsidRDefault="00CC51A0" w:rsidP="00AC4D2F">
      <w:pPr>
        <w:pStyle w:val="Nzev"/>
        <w:jc w:val="center"/>
        <w:rPr>
          <w:color w:val="FFFFFF"/>
          <w:sz w:val="56"/>
          <w:szCs w:val="56"/>
          <w:lang w:val="en-US"/>
        </w:rPr>
      </w:pPr>
      <w:proofErr w:type="spellStart"/>
      <w:r w:rsidRPr="00850CD3">
        <w:rPr>
          <w:color w:val="FFFFFF"/>
          <w:sz w:val="56"/>
          <w:szCs w:val="56"/>
          <w:lang w:val="en-US"/>
        </w:rPr>
        <w:t>Právo</w:t>
      </w:r>
      <w:proofErr w:type="spellEnd"/>
      <w:r w:rsidRPr="00850CD3">
        <w:rPr>
          <w:color w:val="FFFFFF"/>
          <w:sz w:val="56"/>
          <w:szCs w:val="56"/>
          <w:lang w:val="en-US"/>
        </w:rPr>
        <w:t xml:space="preserve"> </w:t>
      </w:r>
      <w:proofErr w:type="spellStart"/>
      <w:proofErr w:type="gramStart"/>
      <w:r w:rsidRPr="00850CD3">
        <w:rPr>
          <w:color w:val="FFFFFF"/>
          <w:sz w:val="56"/>
          <w:szCs w:val="56"/>
          <w:lang w:val="en-US"/>
        </w:rPr>
        <w:t>na</w:t>
      </w:r>
      <w:proofErr w:type="spellEnd"/>
      <w:proofErr w:type="gramEnd"/>
      <w:r w:rsidRPr="00850CD3">
        <w:rPr>
          <w:color w:val="FFFFFF"/>
          <w:sz w:val="56"/>
          <w:szCs w:val="56"/>
          <w:lang w:val="en-US"/>
        </w:rPr>
        <w:t xml:space="preserve"> </w:t>
      </w:r>
      <w:proofErr w:type="spellStart"/>
      <w:r w:rsidRPr="00850CD3">
        <w:rPr>
          <w:color w:val="FFFFFF"/>
          <w:sz w:val="56"/>
          <w:szCs w:val="56"/>
          <w:lang w:val="en-US"/>
        </w:rPr>
        <w:t>informace</w:t>
      </w:r>
      <w:proofErr w:type="spellEnd"/>
    </w:p>
    <w:p w:rsidR="00CC51A0" w:rsidRPr="00AC4D2F" w:rsidRDefault="002E16BD" w:rsidP="00AC4D2F">
      <w:pPr>
        <w:pStyle w:val="Nzev"/>
        <w:jc w:val="center"/>
        <w:rPr>
          <w:color w:val="FFFFFF"/>
          <w:sz w:val="56"/>
          <w:szCs w:val="56"/>
          <w:lang w:val="en-US"/>
        </w:rPr>
      </w:pPr>
      <w:proofErr w:type="spellStart"/>
      <w:r>
        <w:rPr>
          <w:sz w:val="56"/>
          <w:szCs w:val="56"/>
          <w:lang w:val="en-US"/>
        </w:rPr>
        <w:t>Vzor</w:t>
      </w:r>
      <w:proofErr w:type="spellEnd"/>
      <w:r w:rsidR="00AC4D2F">
        <w:rPr>
          <w:sz w:val="56"/>
          <w:szCs w:val="56"/>
          <w:lang w:val="en-US"/>
        </w:rPr>
        <w:t xml:space="preserve"> </w:t>
      </w:r>
      <w:proofErr w:type="spellStart"/>
      <w:r w:rsidR="00AC4D2F">
        <w:rPr>
          <w:sz w:val="56"/>
          <w:szCs w:val="56"/>
          <w:lang w:val="en-US"/>
        </w:rPr>
        <w:t>žalob</w:t>
      </w:r>
      <w:r>
        <w:rPr>
          <w:sz w:val="56"/>
          <w:szCs w:val="56"/>
          <w:lang w:val="en-US"/>
        </w:rPr>
        <w:t>y</w:t>
      </w:r>
      <w:proofErr w:type="spellEnd"/>
      <w:r>
        <w:rPr>
          <w:sz w:val="56"/>
          <w:szCs w:val="56"/>
          <w:lang w:val="en-US"/>
        </w:rPr>
        <w:t xml:space="preserve"> </w:t>
      </w:r>
      <w:proofErr w:type="spellStart"/>
      <w:r>
        <w:rPr>
          <w:sz w:val="56"/>
          <w:szCs w:val="56"/>
          <w:lang w:val="en-US"/>
        </w:rPr>
        <w:t>proti</w:t>
      </w:r>
      <w:proofErr w:type="spellEnd"/>
      <w:r>
        <w:rPr>
          <w:sz w:val="56"/>
          <w:szCs w:val="56"/>
          <w:lang w:val="en-US"/>
        </w:rPr>
        <w:t xml:space="preserve"> </w:t>
      </w:r>
      <w:proofErr w:type="spellStart"/>
      <w:r>
        <w:rPr>
          <w:sz w:val="56"/>
          <w:szCs w:val="56"/>
          <w:lang w:val="en-US"/>
        </w:rPr>
        <w:t>rozhodnutí</w:t>
      </w:r>
      <w:proofErr w:type="spellEnd"/>
    </w:p>
    <w:p w:rsidR="00CC51A0" w:rsidRPr="006627BC" w:rsidRDefault="00CC51A0" w:rsidP="006627BC"/>
    <w:p w:rsidR="00CC51A0" w:rsidRPr="00015FCC" w:rsidRDefault="00CC51A0" w:rsidP="004561D6">
      <w:pPr>
        <w:rPr>
          <w:sz w:val="56"/>
          <w:szCs w:val="56"/>
          <w:lang w:val="en-US"/>
        </w:rPr>
      </w:pPr>
    </w:p>
    <w:p w:rsidR="00CC51A0" w:rsidRDefault="00CC51A0" w:rsidP="009D654A">
      <w:pPr>
        <w:rPr>
          <w:lang w:val="en-US"/>
        </w:rPr>
      </w:pPr>
    </w:p>
    <w:p w:rsidR="00CC51A0" w:rsidRDefault="00CC51A0" w:rsidP="009D654A">
      <w:pPr>
        <w:rPr>
          <w:lang w:val="en-US"/>
        </w:rPr>
      </w:pPr>
      <w:r>
        <w:rPr>
          <w:lang w:val="en-US"/>
        </w:rPr>
        <w:t xml:space="preserve"> </w:t>
      </w:r>
    </w:p>
    <w:p w:rsidR="00FD39A3" w:rsidRDefault="00FD39A3" w:rsidP="00997D4B">
      <w:pPr>
        <w:jc w:val="both"/>
        <w:rPr>
          <w:rFonts w:asciiTheme="minorHAnsi" w:eastAsia="Calibri" w:hAnsiTheme="minorHAnsi"/>
          <w:color w:val="000000"/>
          <w:sz w:val="32"/>
          <w:szCs w:val="32"/>
        </w:rPr>
      </w:pPr>
    </w:p>
    <w:p w:rsidR="00CF70B6" w:rsidRDefault="003A12A2" w:rsidP="00997D4B">
      <w:pPr>
        <w:jc w:val="both"/>
        <w:rPr>
          <w:rFonts w:ascii="Calibri" w:eastAsia="Calibri" w:hAnsi="Calibri"/>
          <w:color w:val="000000"/>
          <w:sz w:val="32"/>
          <w:szCs w:val="32"/>
        </w:rPr>
      </w:pPr>
      <w:r>
        <w:rPr>
          <w:rFonts w:asciiTheme="minorHAnsi" w:eastAsia="Calibri" w:hAnsiTheme="minorHAnsi"/>
          <w:color w:val="000000"/>
          <w:sz w:val="32"/>
          <w:szCs w:val="32"/>
        </w:rPr>
        <w:t xml:space="preserve">Může se stát, že se nakonec o informace budete muset soudit. </w:t>
      </w:r>
      <w:r>
        <w:rPr>
          <w:rFonts w:ascii="Calibri" w:eastAsia="Calibri" w:hAnsi="Calibri"/>
          <w:color w:val="000000"/>
          <w:sz w:val="32"/>
          <w:szCs w:val="32"/>
        </w:rPr>
        <w:t>Samotnou žalobu můžete podat i vy, advokáta budete potřebovat, pokud se spor dostane k Nejvyššímu správnímu soudu.</w:t>
      </w:r>
      <w:r w:rsidR="00FD39A3">
        <w:rPr>
          <w:rFonts w:ascii="Calibri" w:eastAsia="Calibri" w:hAnsi="Calibri"/>
          <w:color w:val="000000"/>
          <w:sz w:val="32"/>
          <w:szCs w:val="32"/>
        </w:rPr>
        <w:t xml:space="preserve"> U složitějších sporů ovšem doporučujeme vzít si advokáta již od počátku. </w:t>
      </w:r>
    </w:p>
    <w:p w:rsidR="00AC4D2F" w:rsidRPr="00424C10" w:rsidRDefault="00AC4D2F" w:rsidP="00997D4B">
      <w:pPr>
        <w:jc w:val="both"/>
        <w:rPr>
          <w:rFonts w:ascii="Arial" w:hAnsi="Arial" w:cs="Arial"/>
          <w:sz w:val="32"/>
          <w:szCs w:val="32"/>
        </w:rPr>
      </w:pPr>
    </w:p>
    <w:p w:rsidR="002E16BD" w:rsidRDefault="002E16BD" w:rsidP="003A12A2">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inorHAnsi" w:hAnsiTheme="minorHAnsi"/>
          <w:i/>
        </w:rPr>
      </w:pPr>
    </w:p>
    <w:p w:rsidR="003A12A2" w:rsidRPr="003A12A2" w:rsidRDefault="002E16BD" w:rsidP="003A12A2">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inorHAnsi" w:hAnsiTheme="minorHAnsi"/>
        </w:rPr>
      </w:pPr>
      <w:r>
        <w:rPr>
          <w:rFonts w:asciiTheme="minorHAnsi" w:hAnsiTheme="minorHAnsi"/>
          <w:i/>
        </w:rPr>
        <w:lastRenderedPageBreak/>
        <w:t>Ž</w:t>
      </w:r>
      <w:r w:rsidR="003A12A2" w:rsidRPr="003A12A2">
        <w:rPr>
          <w:rFonts w:asciiTheme="minorHAnsi" w:hAnsiTheme="minorHAnsi"/>
          <w:i/>
        </w:rPr>
        <w:t xml:space="preserve">alobu </w:t>
      </w:r>
      <w:r>
        <w:rPr>
          <w:rFonts w:asciiTheme="minorHAnsi" w:hAnsiTheme="minorHAnsi"/>
          <w:i/>
        </w:rPr>
        <w:t xml:space="preserve">proti rozhodnutí </w:t>
      </w:r>
      <w:r w:rsidR="003A12A2" w:rsidRPr="003A12A2">
        <w:rPr>
          <w:rFonts w:asciiTheme="minorHAnsi" w:hAnsiTheme="minorHAnsi"/>
          <w:i/>
        </w:rPr>
        <w:t>podáváme proti odvolacímu správnímu orgánu, který o našem odvolání nebo stížnosti proti postupu povinného subjektu rozhodl v rozporu se zákonem (např. názor povinného subjektu potvrdil, ačkoliv je evidentně nesprávný).</w:t>
      </w:r>
    </w:p>
    <w:p w:rsidR="003A12A2" w:rsidRPr="002E16BD" w:rsidRDefault="002E16BD" w:rsidP="003A12A2">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inorHAnsi" w:hAnsiTheme="minorHAnsi"/>
          <w:i/>
        </w:rPr>
      </w:pPr>
      <w:r>
        <w:rPr>
          <w:rFonts w:asciiTheme="minorHAnsi" w:hAnsiTheme="minorHAnsi"/>
          <w:i/>
        </w:rPr>
        <w:t>Ž</w:t>
      </w:r>
      <w:r w:rsidR="003A12A2" w:rsidRPr="003A12A2">
        <w:rPr>
          <w:rFonts w:asciiTheme="minorHAnsi" w:hAnsiTheme="minorHAnsi"/>
          <w:i/>
        </w:rPr>
        <w:t xml:space="preserve">aloba se řídí </w:t>
      </w:r>
      <w:hyperlink r:id="rId9" w:history="1">
        <w:r w:rsidR="003A12A2" w:rsidRPr="003A12A2">
          <w:rPr>
            <w:rStyle w:val="Hypertextovodkaz"/>
            <w:rFonts w:asciiTheme="minorHAnsi" w:hAnsiTheme="minorHAnsi"/>
            <w:i/>
          </w:rPr>
          <w:t>soudním řádem správním</w:t>
        </w:r>
      </w:hyperlink>
      <w:r w:rsidR="003A12A2" w:rsidRPr="003A12A2">
        <w:rPr>
          <w:rFonts w:asciiTheme="minorHAnsi" w:hAnsiTheme="minorHAnsi"/>
          <w:i/>
        </w:rPr>
        <w:t xml:space="preserve"> a je možné jí napadnout jakékoli rozhodnutí odvolacího orgánu v neprospěch žadatele. Navíc je možné napadnout i rozhodnutí ve prospěch žadatele (zrušující rozhodnutí povinného subjektu a </w:t>
      </w:r>
      <w:r w:rsidR="00BE1BA2" w:rsidRPr="003A12A2">
        <w:rPr>
          <w:rFonts w:asciiTheme="minorHAnsi" w:hAnsiTheme="minorHAnsi"/>
          <w:i/>
        </w:rPr>
        <w:t>nařizující</w:t>
      </w:r>
      <w:r w:rsidR="003A12A2" w:rsidRPr="003A12A2">
        <w:rPr>
          <w:rFonts w:asciiTheme="minorHAnsi" w:hAnsiTheme="minorHAnsi"/>
          <w:i/>
        </w:rPr>
        <w:t xml:space="preserve"> mu informace poskytnout), je-li zjevné, že se žadatel u povinného subjektu informací bez soudního zásahu nedomůže. Konečně je možné </w:t>
      </w:r>
      <w:r>
        <w:rPr>
          <w:rFonts w:asciiTheme="minorHAnsi" w:hAnsiTheme="minorHAnsi"/>
          <w:i/>
        </w:rPr>
        <w:t xml:space="preserve">stížností </w:t>
      </w:r>
      <w:r w:rsidR="003A12A2" w:rsidRPr="003A12A2">
        <w:rPr>
          <w:rFonts w:asciiTheme="minorHAnsi" w:hAnsiTheme="minorHAnsi"/>
          <w:i/>
        </w:rPr>
        <w:t>napadnout i jakékoli neformální sdělení odvolacího správního orgánu (např. e-mail</w:t>
      </w:r>
      <w:r>
        <w:rPr>
          <w:rFonts w:asciiTheme="minorHAnsi" w:hAnsiTheme="minorHAnsi"/>
          <w:i/>
        </w:rPr>
        <w:t xml:space="preserve">, </w:t>
      </w:r>
      <w:r w:rsidRPr="002E16BD">
        <w:rPr>
          <w:rFonts w:asciiTheme="minorHAnsi" w:hAnsiTheme="minorHAnsi"/>
          <w:i/>
        </w:rPr>
        <w:t>v němž žadateli sdělil, že se věcí nebude zabývat</w:t>
      </w:r>
      <w:r w:rsidR="003A12A2" w:rsidRPr="003A12A2">
        <w:rPr>
          <w:rFonts w:asciiTheme="minorHAnsi" w:hAnsiTheme="minorHAnsi"/>
          <w:i/>
        </w:rPr>
        <w:t>)</w:t>
      </w:r>
      <w:r w:rsidR="00BE1BA2">
        <w:rPr>
          <w:rFonts w:asciiTheme="minorHAnsi" w:hAnsiTheme="minorHAnsi"/>
          <w:i/>
        </w:rPr>
        <w:t xml:space="preserve">, </w:t>
      </w:r>
      <w:r w:rsidR="00BE1BA2" w:rsidRPr="00BE1BA2">
        <w:rPr>
          <w:rFonts w:asciiTheme="minorHAnsi" w:hAnsiTheme="minorHAnsi"/>
          <w:i/>
        </w:rPr>
        <w:t>pokud nemá materiální znaky vydaného rozhodnutí.</w:t>
      </w:r>
    </w:p>
    <w:p w:rsidR="003A12A2" w:rsidRPr="003A12A2" w:rsidRDefault="003A12A2" w:rsidP="003A12A2">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inorHAnsi" w:hAnsiTheme="minorHAnsi"/>
          <w:i/>
        </w:rPr>
      </w:pPr>
      <w:r w:rsidRPr="003A12A2">
        <w:rPr>
          <w:rFonts w:asciiTheme="minorHAnsi" w:hAnsiTheme="minorHAnsi"/>
          <w:i/>
        </w:rPr>
        <w:t>Podle zákona o soudních poplatcích je se žalobou potřeba uhradit soudní poplatek ve výši 3000 Kč. V případě Vašeho úspěchu soud zpravidla přiznává náhradu nákladů řízení, které Vám zaplatí protistrana, tedy úřad.</w:t>
      </w:r>
    </w:p>
    <w:p w:rsidR="003A12A2" w:rsidRPr="003A12A2" w:rsidRDefault="003A12A2" w:rsidP="003A12A2">
      <w:pPr>
        <w:pStyle w:val="Standard"/>
        <w:rPr>
          <w:rFonts w:asciiTheme="minorHAnsi" w:hAnsiTheme="minorHAnsi"/>
          <w:b/>
          <w:bCs/>
        </w:rPr>
      </w:pPr>
      <w:r w:rsidRPr="003A12A2">
        <w:rPr>
          <w:rFonts w:asciiTheme="minorHAnsi" w:hAnsiTheme="minorHAnsi"/>
          <w:i/>
        </w:rPr>
        <w:t xml:space="preserve">Další informace najdete </w:t>
      </w:r>
      <w:hyperlink r:id="rId10" w:history="1">
        <w:r w:rsidRPr="003A12A2">
          <w:rPr>
            <w:rStyle w:val="Hypertextovodkaz"/>
            <w:rFonts w:asciiTheme="minorHAnsi" w:hAnsiTheme="minorHAnsi"/>
            <w:i/>
          </w:rPr>
          <w:t>v naší poradně</w:t>
        </w:r>
      </w:hyperlink>
      <w:r w:rsidRPr="003A12A2">
        <w:rPr>
          <w:rFonts w:asciiTheme="minorHAnsi" w:hAnsiTheme="minorHAnsi"/>
          <w:i/>
        </w:rPr>
        <w:t>.</w:t>
      </w:r>
    </w:p>
    <w:p w:rsidR="003A12A2" w:rsidRPr="003A12A2" w:rsidRDefault="003A12A2" w:rsidP="003A12A2">
      <w:pPr>
        <w:pStyle w:val="Standard"/>
        <w:jc w:val="center"/>
        <w:rPr>
          <w:rFonts w:asciiTheme="minorHAnsi" w:hAnsiTheme="minorHAnsi"/>
          <w:b/>
          <w:bCs/>
        </w:rPr>
      </w:pPr>
    </w:p>
    <w:p w:rsidR="003A12A2" w:rsidRPr="003A12A2" w:rsidRDefault="003A12A2" w:rsidP="003A12A2">
      <w:pPr>
        <w:pStyle w:val="Standard"/>
        <w:jc w:val="center"/>
        <w:rPr>
          <w:rFonts w:ascii="Proxima Nova Bl" w:eastAsia="MS Gothic" w:hAnsi="Proxima Nova Bl" w:cs="Proxima Nova Bl"/>
          <w:b/>
          <w:bCs/>
          <w:color w:val="26967E"/>
          <w:kern w:val="0"/>
          <w:sz w:val="36"/>
          <w:szCs w:val="36"/>
          <w:lang w:val="en-US" w:eastAsia="en-US" w:bidi="ar-SA"/>
        </w:rPr>
      </w:pPr>
      <w:r w:rsidRPr="003A12A2">
        <w:rPr>
          <w:rFonts w:ascii="Proxima Nova Bl" w:eastAsia="MS Gothic" w:hAnsi="Proxima Nova Bl" w:cs="Proxima Nova Bl"/>
          <w:b/>
          <w:bCs/>
          <w:color w:val="26967E"/>
          <w:kern w:val="0"/>
          <w:sz w:val="36"/>
          <w:szCs w:val="36"/>
          <w:lang w:val="en-US" w:eastAsia="en-US" w:bidi="ar-SA"/>
        </w:rPr>
        <w:t>ŽALOBA O POSKYTNUTÍ INFORMACÍ (PROTI ROZHODNUTÍ / NEČINNOSTI / NESPRÁVNÉMU POSTUPU)</w:t>
      </w:r>
    </w:p>
    <w:p w:rsidR="003A12A2" w:rsidRPr="003A12A2" w:rsidRDefault="003A12A2" w:rsidP="003A12A2">
      <w:pPr>
        <w:pStyle w:val="Standard"/>
        <w:jc w:val="center"/>
        <w:rPr>
          <w:rFonts w:ascii="Proxima Nova Bl" w:eastAsia="MS Gothic" w:hAnsi="Proxima Nova Bl" w:cs="Proxima Nova Bl"/>
          <w:b/>
          <w:bCs/>
          <w:color w:val="26967E"/>
          <w:kern w:val="0"/>
          <w:sz w:val="36"/>
          <w:szCs w:val="36"/>
          <w:lang w:val="en-US" w:eastAsia="en-US" w:bidi="ar-SA"/>
        </w:rPr>
      </w:pPr>
      <w:r w:rsidRPr="003A12A2">
        <w:rPr>
          <w:rFonts w:ascii="Proxima Nova Bl" w:eastAsia="MS Gothic" w:hAnsi="Proxima Nova Bl" w:cs="Proxima Nova Bl"/>
          <w:b/>
          <w:bCs/>
          <w:color w:val="26967E"/>
          <w:kern w:val="0"/>
          <w:sz w:val="36"/>
          <w:szCs w:val="36"/>
          <w:lang w:val="en-US" w:eastAsia="en-US" w:bidi="ar-SA"/>
        </w:rPr>
        <w:t>- VZOR -</w:t>
      </w:r>
    </w:p>
    <w:p w:rsidR="003A12A2" w:rsidRPr="003A12A2" w:rsidRDefault="003A12A2" w:rsidP="003A12A2">
      <w:pPr>
        <w:pStyle w:val="Standard"/>
        <w:rPr>
          <w:rFonts w:asciiTheme="minorHAnsi" w:hAnsiTheme="minorHAnsi"/>
        </w:rPr>
      </w:pPr>
    </w:p>
    <w:p w:rsidR="003A12A2" w:rsidRPr="003A12A2" w:rsidRDefault="003A12A2" w:rsidP="003A12A2">
      <w:pPr>
        <w:pStyle w:val="Standard"/>
        <w:jc w:val="right"/>
        <w:rPr>
          <w:rFonts w:asciiTheme="minorHAnsi" w:hAnsiTheme="minorHAnsi"/>
        </w:rPr>
      </w:pPr>
      <w:r w:rsidRPr="003A12A2">
        <w:rPr>
          <w:rFonts w:asciiTheme="minorHAnsi" w:hAnsiTheme="minorHAnsi"/>
          <w:i/>
          <w:iCs/>
        </w:rPr>
        <w:t>Věcně a místně příslušný soud</w:t>
      </w:r>
      <w:r w:rsidRPr="003A12A2">
        <w:rPr>
          <w:rStyle w:val="Znakapoznpodarou"/>
          <w:rFonts w:asciiTheme="minorHAnsi" w:hAnsiTheme="minorHAnsi"/>
          <w:i/>
          <w:iCs/>
        </w:rPr>
        <w:footnoteReference w:id="1"/>
      </w:r>
    </w:p>
    <w:p w:rsidR="003A12A2" w:rsidRPr="003A12A2" w:rsidRDefault="003A12A2" w:rsidP="003A12A2">
      <w:pPr>
        <w:pStyle w:val="Standard"/>
        <w:jc w:val="right"/>
        <w:rPr>
          <w:rFonts w:asciiTheme="minorHAnsi" w:hAnsiTheme="minorHAnsi"/>
          <w:i/>
          <w:iCs/>
        </w:rPr>
      </w:pPr>
      <w:r w:rsidRPr="003A12A2">
        <w:rPr>
          <w:rFonts w:asciiTheme="minorHAnsi" w:hAnsiTheme="minorHAnsi"/>
          <w:i/>
          <w:iCs/>
        </w:rPr>
        <w:t>Adresa soudu</w:t>
      </w:r>
    </w:p>
    <w:p w:rsidR="003A12A2" w:rsidRPr="003A12A2" w:rsidRDefault="003A12A2" w:rsidP="003A12A2">
      <w:pPr>
        <w:pStyle w:val="Standard"/>
        <w:jc w:val="right"/>
        <w:rPr>
          <w:rFonts w:asciiTheme="minorHAnsi" w:hAnsiTheme="minorHAnsi"/>
        </w:rPr>
      </w:pPr>
    </w:p>
    <w:p w:rsidR="002E16BD" w:rsidRPr="002E16BD" w:rsidRDefault="002E16BD" w:rsidP="002E16BD">
      <w:pPr>
        <w:pStyle w:val="Standard"/>
        <w:tabs>
          <w:tab w:val="left" w:pos="1473"/>
        </w:tabs>
        <w:spacing w:after="57"/>
        <w:rPr>
          <w:rFonts w:asciiTheme="minorHAnsi" w:hAnsiTheme="minorHAnsi"/>
        </w:rPr>
      </w:pPr>
      <w:r w:rsidRPr="002E16BD">
        <w:rPr>
          <w:rFonts w:asciiTheme="minorHAnsi" w:hAnsiTheme="minorHAnsi"/>
          <w:b/>
        </w:rPr>
        <w:t>Žalobce</w:t>
      </w:r>
      <w:r w:rsidRPr="002E16BD">
        <w:rPr>
          <w:rFonts w:asciiTheme="minorHAnsi" w:hAnsiTheme="minorHAnsi"/>
        </w:rPr>
        <w:t xml:space="preserve">: </w:t>
      </w:r>
      <w:r w:rsidRPr="002E16BD">
        <w:rPr>
          <w:rFonts w:asciiTheme="minorHAnsi" w:hAnsiTheme="minorHAnsi"/>
        </w:rPr>
        <w:tab/>
        <w:t>jméno, příjmení</w:t>
      </w:r>
    </w:p>
    <w:p w:rsidR="002E16BD" w:rsidRPr="002E16BD" w:rsidRDefault="002E16BD" w:rsidP="002E16BD">
      <w:pPr>
        <w:pStyle w:val="Standard"/>
        <w:tabs>
          <w:tab w:val="left" w:pos="1473"/>
        </w:tabs>
        <w:spacing w:after="170"/>
        <w:rPr>
          <w:rFonts w:asciiTheme="minorHAnsi" w:hAnsiTheme="minorHAnsi"/>
        </w:rPr>
      </w:pPr>
      <w:r w:rsidRPr="002E16BD">
        <w:rPr>
          <w:rFonts w:asciiTheme="minorHAnsi" w:hAnsiTheme="minorHAnsi"/>
        </w:rPr>
        <w:tab/>
        <w:t>doručovací adresa</w:t>
      </w:r>
    </w:p>
    <w:p w:rsidR="002E16BD" w:rsidRPr="002E16BD" w:rsidRDefault="002E16BD" w:rsidP="002E16BD">
      <w:pPr>
        <w:pStyle w:val="Standard"/>
        <w:tabs>
          <w:tab w:val="left" w:pos="1473"/>
        </w:tabs>
        <w:rPr>
          <w:rFonts w:asciiTheme="minorHAnsi" w:hAnsiTheme="minorHAnsi"/>
        </w:rPr>
      </w:pPr>
      <w:r w:rsidRPr="002E16BD">
        <w:rPr>
          <w:rFonts w:asciiTheme="minorHAnsi" w:hAnsiTheme="minorHAnsi"/>
          <w:b/>
        </w:rPr>
        <w:t>Žalovaný</w:t>
      </w:r>
      <w:r w:rsidRPr="002E16BD">
        <w:rPr>
          <w:rFonts w:asciiTheme="minorHAnsi" w:hAnsiTheme="minorHAnsi"/>
        </w:rPr>
        <w:t xml:space="preserve">: </w:t>
      </w:r>
      <w:r w:rsidRPr="002E16BD">
        <w:rPr>
          <w:rFonts w:asciiTheme="minorHAnsi" w:hAnsiTheme="minorHAnsi"/>
        </w:rPr>
        <w:tab/>
        <w:t>nadřízený správní orgán (XY)</w:t>
      </w:r>
    </w:p>
    <w:p w:rsidR="002E16BD" w:rsidRPr="002E16BD" w:rsidRDefault="002E16BD" w:rsidP="002E16BD">
      <w:pPr>
        <w:pStyle w:val="Standard"/>
        <w:tabs>
          <w:tab w:val="left" w:pos="1473"/>
        </w:tabs>
        <w:rPr>
          <w:rFonts w:asciiTheme="minorHAnsi" w:hAnsiTheme="minorHAnsi"/>
        </w:rPr>
      </w:pPr>
      <w:r w:rsidRPr="002E16BD">
        <w:rPr>
          <w:rFonts w:asciiTheme="minorHAnsi" w:hAnsiTheme="minorHAnsi"/>
        </w:rPr>
        <w:tab/>
        <w:t>sídlo</w:t>
      </w:r>
    </w:p>
    <w:p w:rsidR="002E16BD" w:rsidRPr="002E16BD" w:rsidRDefault="002E16BD" w:rsidP="002E16BD">
      <w:pPr>
        <w:pStyle w:val="Standard"/>
        <w:tabs>
          <w:tab w:val="left" w:pos="1473"/>
        </w:tabs>
        <w:rPr>
          <w:rFonts w:asciiTheme="minorHAnsi" w:hAnsiTheme="minorHAnsi"/>
        </w:rPr>
      </w:pPr>
      <w:r w:rsidRPr="002E16BD">
        <w:rPr>
          <w:rFonts w:asciiTheme="minorHAnsi" w:hAnsiTheme="minorHAnsi"/>
        </w:rPr>
        <w:tab/>
      </w:r>
    </w:p>
    <w:p w:rsidR="002E16BD" w:rsidRPr="002E16BD" w:rsidRDefault="002E16BD" w:rsidP="002E16BD">
      <w:pPr>
        <w:pStyle w:val="Standard"/>
        <w:rPr>
          <w:rFonts w:asciiTheme="minorHAnsi" w:hAnsiTheme="minorHAnsi"/>
        </w:rPr>
      </w:pPr>
    </w:p>
    <w:p w:rsidR="002E16BD" w:rsidRPr="002E16BD" w:rsidRDefault="002E16BD" w:rsidP="002E16BD">
      <w:pPr>
        <w:pStyle w:val="Standard"/>
        <w:jc w:val="both"/>
        <w:rPr>
          <w:rFonts w:asciiTheme="minorHAnsi" w:hAnsiTheme="minorHAnsi"/>
        </w:rPr>
      </w:pPr>
      <w:r w:rsidRPr="002E16BD">
        <w:rPr>
          <w:rFonts w:asciiTheme="minorHAnsi" w:hAnsiTheme="minorHAnsi"/>
          <w:b/>
        </w:rPr>
        <w:t xml:space="preserve">Věc: Žaloba proti rozhodnutí </w:t>
      </w:r>
      <w:r w:rsidR="00F03F1E" w:rsidRPr="00F03F1E">
        <w:rPr>
          <w:rFonts w:asciiTheme="minorHAnsi" w:hAnsiTheme="minorHAnsi"/>
          <w:b/>
        </w:rPr>
        <w:t>nadřízeného orgánu</w:t>
      </w:r>
      <w:r w:rsidRPr="002E16BD">
        <w:rPr>
          <w:rFonts w:asciiTheme="minorHAnsi" w:hAnsiTheme="minorHAnsi"/>
          <w:b/>
          <w:sz w:val="26"/>
        </w:rPr>
        <w:t xml:space="preserve"> </w:t>
      </w:r>
      <w:r w:rsidRPr="002E16BD">
        <w:rPr>
          <w:rFonts w:asciiTheme="minorHAnsi" w:hAnsiTheme="minorHAnsi"/>
          <w:b/>
        </w:rPr>
        <w:t xml:space="preserve">XY </w:t>
      </w:r>
      <w:r w:rsidRPr="002E16BD">
        <w:rPr>
          <w:rFonts w:asciiTheme="minorHAnsi" w:hAnsiTheme="minorHAnsi"/>
          <w:b/>
          <w:color w:val="FF3333"/>
        </w:rPr>
        <w:t xml:space="preserve">o odvolání </w:t>
      </w:r>
      <w:r w:rsidRPr="002E16BD">
        <w:rPr>
          <w:rFonts w:asciiTheme="minorHAnsi" w:hAnsiTheme="minorHAnsi"/>
          <w:b/>
        </w:rPr>
        <w:t>proti rozhodnutí povinného subjektu YZ o odmítnutí žádosti o informace podle zákona č. 106/1999 Sb., o svobodném přístupu k informacím, ve znění pozdějších předpisů (InfZ)</w:t>
      </w:r>
    </w:p>
    <w:p w:rsidR="002E16BD" w:rsidRPr="002E16BD" w:rsidRDefault="002E16BD" w:rsidP="002E16BD">
      <w:pPr>
        <w:pStyle w:val="Standard"/>
        <w:jc w:val="both"/>
        <w:rPr>
          <w:rFonts w:asciiTheme="minorHAnsi" w:hAnsiTheme="minorHAnsi"/>
        </w:rPr>
      </w:pPr>
    </w:p>
    <w:p w:rsidR="002E16BD" w:rsidRPr="002E16BD" w:rsidRDefault="002E16BD" w:rsidP="002E16BD">
      <w:pPr>
        <w:pStyle w:val="Standard"/>
        <w:jc w:val="both"/>
        <w:rPr>
          <w:rFonts w:asciiTheme="minorHAnsi" w:hAnsiTheme="minorHAnsi"/>
        </w:rPr>
      </w:pPr>
      <w:r w:rsidRPr="002E16BD">
        <w:rPr>
          <w:rFonts w:asciiTheme="minorHAnsi" w:hAnsiTheme="minorHAnsi"/>
        </w:rPr>
        <w:t>nebo</w:t>
      </w:r>
    </w:p>
    <w:p w:rsidR="002E16BD" w:rsidRPr="002E16BD" w:rsidRDefault="002E16BD" w:rsidP="002E16BD">
      <w:pPr>
        <w:pStyle w:val="Standard"/>
        <w:jc w:val="both"/>
        <w:rPr>
          <w:rFonts w:asciiTheme="minorHAnsi" w:hAnsiTheme="minorHAnsi"/>
        </w:rPr>
      </w:pPr>
    </w:p>
    <w:p w:rsidR="002E16BD" w:rsidRPr="002E16BD" w:rsidRDefault="002E16BD" w:rsidP="002E16BD">
      <w:pPr>
        <w:pStyle w:val="Standard"/>
        <w:jc w:val="both"/>
        <w:rPr>
          <w:rFonts w:asciiTheme="minorHAnsi" w:hAnsiTheme="minorHAnsi"/>
          <w:lang w:val="en-IE"/>
        </w:rPr>
      </w:pPr>
      <w:r w:rsidRPr="002E16BD">
        <w:rPr>
          <w:rFonts w:asciiTheme="minorHAnsi" w:hAnsiTheme="minorHAnsi"/>
          <w:b/>
        </w:rPr>
        <w:t xml:space="preserve">Věc: Žaloba v řízení o žádosti o informace podle zákona č. 106/1999 Sb., o svobodném přístupu k informacím, ve znění pozdějších předpisů (InfZ) proti rozhodnutí </w:t>
      </w:r>
      <w:r w:rsidR="00BE1BA2" w:rsidRPr="00BE1BA2">
        <w:rPr>
          <w:rFonts w:asciiTheme="minorHAnsi" w:hAnsiTheme="minorHAnsi"/>
          <w:b/>
        </w:rPr>
        <w:t xml:space="preserve">nadřízeného orgánu </w:t>
      </w:r>
      <w:r w:rsidRPr="002E16BD">
        <w:rPr>
          <w:rFonts w:asciiTheme="minorHAnsi" w:hAnsiTheme="minorHAnsi"/>
          <w:b/>
        </w:rPr>
        <w:t xml:space="preserve">XY </w:t>
      </w:r>
      <w:r w:rsidRPr="002E16BD">
        <w:rPr>
          <w:rFonts w:asciiTheme="minorHAnsi" w:hAnsiTheme="minorHAnsi"/>
          <w:b/>
          <w:color w:val="0000FF"/>
        </w:rPr>
        <w:t xml:space="preserve">o stížnosti </w:t>
      </w:r>
      <w:r>
        <w:rPr>
          <w:rFonts w:asciiTheme="minorHAnsi" w:hAnsiTheme="minorHAnsi"/>
          <w:b/>
          <w:color w:val="0000FF"/>
        </w:rPr>
        <w:t>-</w:t>
      </w:r>
      <w:r>
        <w:rPr>
          <w:rFonts w:asciiTheme="minorHAnsi" w:hAnsiTheme="minorHAnsi"/>
          <w:color w:val="0000FF"/>
          <w:lang w:val="en-IE"/>
        </w:rPr>
        <w:t>&gt;</w:t>
      </w:r>
    </w:p>
    <w:p w:rsidR="002E16BD" w:rsidRDefault="002E16BD" w:rsidP="002E16BD">
      <w:pPr>
        <w:pStyle w:val="Standard"/>
        <w:jc w:val="both"/>
        <w:rPr>
          <w:rFonts w:asciiTheme="minorHAnsi" w:hAnsiTheme="minorHAnsi"/>
          <w:i/>
          <w:color w:val="0000FF"/>
        </w:rPr>
      </w:pPr>
    </w:p>
    <w:p w:rsidR="002E16BD" w:rsidRPr="002E16BD" w:rsidRDefault="002E16BD" w:rsidP="002E16BD">
      <w:pPr>
        <w:pStyle w:val="Standard"/>
        <w:jc w:val="both"/>
        <w:rPr>
          <w:rFonts w:asciiTheme="minorHAnsi" w:hAnsiTheme="minorHAnsi"/>
        </w:rPr>
      </w:pPr>
      <w:r w:rsidRPr="002E16BD">
        <w:rPr>
          <w:rFonts w:asciiTheme="minorHAnsi" w:hAnsiTheme="minorHAnsi"/>
          <w:i/>
          <w:color w:val="0000FF"/>
        </w:rPr>
        <w:t>Varianty:</w:t>
      </w:r>
    </w:p>
    <w:p w:rsidR="002E16BD" w:rsidRPr="002E16BD" w:rsidRDefault="002E16BD" w:rsidP="002E16BD">
      <w:pPr>
        <w:pStyle w:val="Standard"/>
        <w:widowControl w:val="0"/>
        <w:numPr>
          <w:ilvl w:val="0"/>
          <w:numId w:val="14"/>
        </w:numPr>
        <w:tabs>
          <w:tab w:val="left" w:pos="220"/>
          <w:tab w:val="left" w:pos="720"/>
        </w:tabs>
        <w:overflowPunct w:val="0"/>
        <w:autoSpaceDE w:val="0"/>
        <w:jc w:val="both"/>
        <w:rPr>
          <w:rFonts w:asciiTheme="minorHAnsi" w:hAnsiTheme="minorHAnsi"/>
        </w:rPr>
      </w:pPr>
      <w:r w:rsidRPr="002E16BD">
        <w:rPr>
          <w:rFonts w:asciiTheme="minorHAnsi" w:hAnsiTheme="minorHAnsi"/>
          <w:b/>
        </w:rPr>
        <w:t>na vyřízení žádosti odkazem na zveřejněnou informaci (§ 6 InfZ).</w:t>
      </w:r>
    </w:p>
    <w:p w:rsidR="002E16BD" w:rsidRPr="002E16BD" w:rsidRDefault="002E16BD" w:rsidP="002E16BD">
      <w:pPr>
        <w:pStyle w:val="Standard"/>
        <w:widowControl w:val="0"/>
        <w:numPr>
          <w:ilvl w:val="0"/>
          <w:numId w:val="14"/>
        </w:numPr>
        <w:tabs>
          <w:tab w:val="left" w:pos="220"/>
          <w:tab w:val="left" w:pos="720"/>
        </w:tabs>
        <w:overflowPunct w:val="0"/>
        <w:autoSpaceDE w:val="0"/>
        <w:jc w:val="both"/>
        <w:rPr>
          <w:rFonts w:asciiTheme="minorHAnsi" w:hAnsiTheme="minorHAnsi"/>
        </w:rPr>
      </w:pPr>
      <w:r w:rsidRPr="002E16BD">
        <w:rPr>
          <w:rFonts w:asciiTheme="minorHAnsi" w:hAnsiTheme="minorHAnsi"/>
          <w:b/>
        </w:rPr>
        <w:t>na nečinnost povinného subjektu YZ (§ 16a odst. 1 písm. b)</w:t>
      </w:r>
    </w:p>
    <w:p w:rsidR="002E16BD" w:rsidRPr="002E16BD" w:rsidRDefault="002E16BD" w:rsidP="002E16BD">
      <w:pPr>
        <w:pStyle w:val="Standard"/>
        <w:widowControl w:val="0"/>
        <w:numPr>
          <w:ilvl w:val="0"/>
          <w:numId w:val="14"/>
        </w:numPr>
        <w:tabs>
          <w:tab w:val="left" w:pos="220"/>
          <w:tab w:val="left" w:pos="720"/>
        </w:tabs>
        <w:overflowPunct w:val="0"/>
        <w:autoSpaceDE w:val="0"/>
        <w:jc w:val="both"/>
        <w:rPr>
          <w:rFonts w:asciiTheme="minorHAnsi" w:hAnsiTheme="minorHAnsi"/>
        </w:rPr>
      </w:pPr>
      <w:r w:rsidRPr="002E16BD">
        <w:rPr>
          <w:rFonts w:asciiTheme="minorHAnsi" w:hAnsiTheme="minorHAnsi"/>
          <w:b/>
        </w:rPr>
        <w:t>na výši úhrady za poskytnutí informací sdělenou povinným subjektem YZ (§ 16a odst. 1 písm. d) InfZ)</w:t>
      </w:r>
    </w:p>
    <w:p w:rsidR="002E16BD" w:rsidRPr="002E16BD" w:rsidRDefault="002E16BD" w:rsidP="002E16BD">
      <w:pPr>
        <w:pStyle w:val="Standard"/>
        <w:widowControl w:val="0"/>
        <w:numPr>
          <w:ilvl w:val="0"/>
          <w:numId w:val="14"/>
        </w:numPr>
        <w:tabs>
          <w:tab w:val="left" w:pos="220"/>
          <w:tab w:val="left" w:pos="720"/>
        </w:tabs>
        <w:overflowPunct w:val="0"/>
        <w:autoSpaceDE w:val="0"/>
        <w:jc w:val="both"/>
        <w:rPr>
          <w:rFonts w:asciiTheme="minorHAnsi" w:hAnsiTheme="minorHAnsi"/>
        </w:rPr>
      </w:pPr>
      <w:r w:rsidRPr="002E16BD">
        <w:rPr>
          <w:rFonts w:asciiTheme="minorHAnsi" w:hAnsiTheme="minorHAnsi"/>
          <w:b/>
        </w:rPr>
        <w:t>na částečné poskytnutí informace povinným subjektem YZ (§ 16a odst. 1 písm. c) InfZ)</w:t>
      </w:r>
    </w:p>
    <w:p w:rsidR="002E16BD" w:rsidRPr="002E16BD" w:rsidRDefault="002E16BD" w:rsidP="002E16BD">
      <w:pPr>
        <w:pStyle w:val="Standard"/>
        <w:jc w:val="both"/>
        <w:rPr>
          <w:rFonts w:asciiTheme="minorHAnsi" w:hAnsiTheme="minorHAnsi"/>
        </w:rPr>
      </w:pPr>
    </w:p>
    <w:p w:rsidR="002E16BD" w:rsidRPr="002E16BD" w:rsidRDefault="002E16BD" w:rsidP="002E16BD">
      <w:pPr>
        <w:pStyle w:val="Standard"/>
        <w:jc w:val="both"/>
        <w:rPr>
          <w:rFonts w:asciiTheme="minorHAnsi" w:hAnsiTheme="minorHAnsi"/>
        </w:rPr>
      </w:pPr>
      <w:r w:rsidRPr="002E16BD">
        <w:rPr>
          <w:rFonts w:asciiTheme="minorHAnsi" w:hAnsiTheme="minorHAnsi"/>
          <w:b/>
        </w:rPr>
        <w:t>…</w:t>
      </w:r>
    </w:p>
    <w:p w:rsidR="002E16BD" w:rsidRPr="002E16BD" w:rsidRDefault="002E16BD" w:rsidP="002E16BD">
      <w:pPr>
        <w:pStyle w:val="Standard"/>
        <w:jc w:val="both"/>
        <w:rPr>
          <w:rFonts w:asciiTheme="minorHAnsi" w:hAnsiTheme="minorHAnsi"/>
        </w:rPr>
      </w:pPr>
    </w:p>
    <w:p w:rsidR="002E16BD" w:rsidRPr="002E16BD" w:rsidRDefault="002E16BD" w:rsidP="002E16BD">
      <w:pPr>
        <w:pStyle w:val="Standard"/>
        <w:rPr>
          <w:rFonts w:asciiTheme="minorHAnsi" w:hAnsiTheme="minorHAnsi"/>
        </w:rPr>
      </w:pPr>
    </w:p>
    <w:p w:rsidR="002E16BD" w:rsidRPr="002E16BD" w:rsidRDefault="002E16BD" w:rsidP="002E16BD">
      <w:pPr>
        <w:pStyle w:val="Standard"/>
        <w:spacing w:after="57"/>
        <w:rPr>
          <w:rFonts w:asciiTheme="minorHAnsi" w:hAnsiTheme="minorHAnsi"/>
        </w:rPr>
      </w:pPr>
      <w:r w:rsidRPr="002E16BD">
        <w:rPr>
          <w:rFonts w:asciiTheme="minorHAnsi" w:hAnsiTheme="minorHAnsi"/>
          <w:i/>
        </w:rPr>
        <w:t>Datovou schránkou / poštou</w:t>
      </w:r>
    </w:p>
    <w:p w:rsidR="002E16BD" w:rsidRPr="002E16BD" w:rsidRDefault="002E16BD" w:rsidP="002E16BD">
      <w:pPr>
        <w:pStyle w:val="Standard"/>
        <w:spacing w:after="57"/>
        <w:rPr>
          <w:rFonts w:asciiTheme="minorHAnsi" w:hAnsiTheme="minorHAnsi"/>
        </w:rPr>
      </w:pPr>
      <w:r w:rsidRPr="002E16BD">
        <w:rPr>
          <w:rFonts w:asciiTheme="minorHAnsi" w:hAnsiTheme="minorHAnsi"/>
          <w:i/>
        </w:rPr>
        <w:t>Soudní poplatek bude uhrazen k výzvě soudu.</w:t>
      </w:r>
    </w:p>
    <w:p w:rsidR="002E16BD" w:rsidRPr="002E16BD" w:rsidRDefault="002E16BD" w:rsidP="002E16BD">
      <w:pPr>
        <w:pStyle w:val="Standard"/>
        <w:spacing w:after="57"/>
        <w:rPr>
          <w:rFonts w:asciiTheme="minorHAnsi" w:hAnsiTheme="minorHAnsi"/>
        </w:rPr>
      </w:pPr>
      <w:r w:rsidRPr="002E16BD">
        <w:rPr>
          <w:rFonts w:asciiTheme="minorHAnsi" w:hAnsiTheme="minorHAnsi"/>
          <w:i/>
        </w:rPr>
        <w:t>Přílohy:</w:t>
      </w:r>
    </w:p>
    <w:p w:rsidR="002E16BD" w:rsidRPr="002E16BD" w:rsidRDefault="002E16BD" w:rsidP="002E16BD">
      <w:pPr>
        <w:pStyle w:val="Standard"/>
        <w:jc w:val="both"/>
        <w:rPr>
          <w:rFonts w:asciiTheme="minorHAnsi" w:hAnsiTheme="minorHAnsi"/>
        </w:rPr>
      </w:pPr>
      <w:r w:rsidRPr="002E16BD">
        <w:rPr>
          <w:rFonts w:asciiTheme="minorHAnsi" w:hAnsiTheme="minorHAnsi"/>
          <w:i/>
          <w:color w:val="FF0000"/>
        </w:rPr>
        <w:t>K odvolání:</w:t>
      </w:r>
    </w:p>
    <w:p w:rsidR="002E16BD" w:rsidRPr="002E16BD" w:rsidRDefault="002E16BD" w:rsidP="002E16BD">
      <w:pPr>
        <w:pStyle w:val="Standard"/>
        <w:spacing w:after="57"/>
        <w:rPr>
          <w:rFonts w:asciiTheme="minorHAnsi" w:hAnsiTheme="minorHAnsi"/>
        </w:rPr>
      </w:pPr>
      <w:r w:rsidRPr="002E16BD">
        <w:rPr>
          <w:rFonts w:asciiTheme="minorHAnsi" w:hAnsiTheme="minorHAnsi"/>
          <w:i/>
        </w:rPr>
        <w:t>kopie žádosti o informace, kopie rozhodnutí YZ, kopie odvolání žadatele, kopie rozhodnutí XY o zamítnutí odvolání žadatele</w:t>
      </w:r>
    </w:p>
    <w:p w:rsidR="002E16BD" w:rsidRPr="002E16BD" w:rsidRDefault="002E16BD" w:rsidP="002E16BD">
      <w:pPr>
        <w:pStyle w:val="Standard"/>
        <w:jc w:val="both"/>
        <w:rPr>
          <w:rFonts w:asciiTheme="minorHAnsi" w:hAnsiTheme="minorHAnsi"/>
        </w:rPr>
      </w:pPr>
      <w:r w:rsidRPr="002E16BD">
        <w:rPr>
          <w:rFonts w:asciiTheme="minorHAnsi" w:hAnsiTheme="minorHAnsi"/>
          <w:i/>
          <w:color w:val="0000FF"/>
        </w:rPr>
        <w:t>Ke stížnosti:</w:t>
      </w:r>
    </w:p>
    <w:p w:rsidR="002E16BD" w:rsidRPr="002E16BD" w:rsidRDefault="002E16BD" w:rsidP="002E16BD">
      <w:pPr>
        <w:pStyle w:val="Standard"/>
        <w:jc w:val="both"/>
        <w:rPr>
          <w:rFonts w:asciiTheme="minorHAnsi" w:hAnsiTheme="minorHAnsi"/>
        </w:rPr>
      </w:pPr>
      <w:r w:rsidRPr="002E16BD">
        <w:rPr>
          <w:rFonts w:asciiTheme="minorHAnsi" w:hAnsiTheme="minorHAnsi"/>
          <w:i/>
        </w:rPr>
        <w:t xml:space="preserve">kopie žádosti o informace, Kopie sdělení výše úhrady za poskytnutí informací, </w:t>
      </w:r>
      <w:proofErr w:type="spellStart"/>
      <w:r w:rsidRPr="002E16BD">
        <w:rPr>
          <w:rFonts w:asciiTheme="minorHAnsi" w:hAnsiTheme="minorHAnsi"/>
          <w:i/>
        </w:rPr>
        <w:t>printscreeny</w:t>
      </w:r>
      <w:proofErr w:type="spellEnd"/>
      <w:r w:rsidRPr="002E16BD">
        <w:rPr>
          <w:rFonts w:asciiTheme="minorHAnsi" w:hAnsiTheme="minorHAnsi"/>
          <w:i/>
        </w:rPr>
        <w:t xml:space="preserve"> webových stránek, kopie částečně poskytnuté informace (je-li stručná, jinak jen popsat dále v textu).</w:t>
      </w:r>
    </w:p>
    <w:p w:rsidR="002E16BD" w:rsidRPr="002E16BD" w:rsidRDefault="002E16BD" w:rsidP="002E16BD">
      <w:pPr>
        <w:pStyle w:val="Standard"/>
        <w:jc w:val="both"/>
        <w:rPr>
          <w:rFonts w:asciiTheme="minorHAnsi" w:hAnsiTheme="minorHAnsi"/>
          <w:color w:val="0000FF"/>
        </w:rPr>
      </w:pPr>
    </w:p>
    <w:p w:rsidR="002E16BD" w:rsidRPr="002E16BD" w:rsidRDefault="002E16BD" w:rsidP="002E16BD">
      <w:pPr>
        <w:pStyle w:val="Standard"/>
        <w:spacing w:after="170"/>
        <w:jc w:val="center"/>
        <w:rPr>
          <w:rFonts w:asciiTheme="minorHAnsi" w:hAnsiTheme="minorHAnsi"/>
        </w:rPr>
      </w:pPr>
      <w:r w:rsidRPr="002E16BD">
        <w:rPr>
          <w:rFonts w:asciiTheme="minorHAnsi" w:hAnsiTheme="minorHAnsi"/>
          <w:b/>
        </w:rPr>
        <w:t>I. Dosavadní průběh řízení</w:t>
      </w:r>
    </w:p>
    <w:p w:rsidR="002E16BD" w:rsidRPr="002E16BD" w:rsidRDefault="002E16BD" w:rsidP="002E16BD">
      <w:pPr>
        <w:pStyle w:val="Standard"/>
        <w:spacing w:after="170"/>
        <w:jc w:val="both"/>
        <w:rPr>
          <w:rFonts w:asciiTheme="minorHAnsi" w:hAnsiTheme="minorHAnsi"/>
        </w:rPr>
      </w:pPr>
      <w:r w:rsidRPr="002E16BD">
        <w:rPr>
          <w:rFonts w:asciiTheme="minorHAnsi" w:hAnsiTheme="minorHAnsi"/>
        </w:rPr>
        <w:tab/>
        <w:t>Dne 1. 1. 2018 jsem podal/a žádost o následující informace:</w:t>
      </w:r>
    </w:p>
    <w:p w:rsidR="002E16BD" w:rsidRPr="002E16BD" w:rsidRDefault="002E16BD" w:rsidP="002E16BD">
      <w:pPr>
        <w:pStyle w:val="Standard"/>
        <w:spacing w:after="170"/>
        <w:jc w:val="both"/>
        <w:rPr>
          <w:rFonts w:asciiTheme="minorHAnsi" w:hAnsiTheme="minorHAnsi"/>
        </w:rPr>
      </w:pPr>
      <w:r w:rsidRPr="002E16BD">
        <w:rPr>
          <w:rFonts w:asciiTheme="minorHAnsi" w:hAnsiTheme="minorHAnsi"/>
          <w:i/>
        </w:rPr>
        <w:t>(požadované informace ze žádosti)</w:t>
      </w:r>
    </w:p>
    <w:p w:rsidR="002E16BD" w:rsidRPr="002E16BD" w:rsidRDefault="002E16BD" w:rsidP="002E16BD">
      <w:pPr>
        <w:pStyle w:val="Standard"/>
        <w:spacing w:after="170"/>
        <w:jc w:val="both"/>
        <w:rPr>
          <w:rFonts w:asciiTheme="minorHAnsi" w:hAnsiTheme="minorHAnsi"/>
        </w:rPr>
      </w:pPr>
      <w:r w:rsidRPr="002E16BD">
        <w:rPr>
          <w:rFonts w:asciiTheme="minorHAnsi" w:hAnsiTheme="minorHAnsi"/>
        </w:rPr>
        <w:t xml:space="preserve">Povinný subjekt vyřídil žádost odkazem na zveřejněnou informaci / vydal rozhodnutí / zaslal sdělení ze </w:t>
      </w:r>
      <w:proofErr w:type="gramStart"/>
      <w:r w:rsidRPr="002E16BD">
        <w:rPr>
          <w:rFonts w:asciiTheme="minorHAnsi" w:hAnsiTheme="minorHAnsi"/>
        </w:rPr>
        <w:t>dne 2 .1. 2010</w:t>
      </w:r>
      <w:proofErr w:type="gramEnd"/>
      <w:r w:rsidRPr="002E16BD">
        <w:rPr>
          <w:rFonts w:asciiTheme="minorHAnsi" w:hAnsiTheme="minorHAnsi"/>
        </w:rPr>
        <w:t>, č. j. XXX, ve kterém žadateli sdělil, že XXX. / Povinný subjekt v zákonné lhůtě 15 dnů nereagoval, ačkoliv byla žádost o informace podána řádně.</w:t>
      </w:r>
    </w:p>
    <w:p w:rsidR="002E16BD" w:rsidRPr="002E16BD" w:rsidRDefault="002E16BD" w:rsidP="002E16BD">
      <w:pPr>
        <w:pStyle w:val="Standard"/>
        <w:spacing w:after="170"/>
        <w:jc w:val="both"/>
        <w:rPr>
          <w:rFonts w:asciiTheme="minorHAnsi" w:hAnsiTheme="minorHAnsi"/>
        </w:rPr>
      </w:pPr>
      <w:r w:rsidRPr="002E16BD">
        <w:rPr>
          <w:rFonts w:asciiTheme="minorHAnsi" w:hAnsiTheme="minorHAnsi"/>
        </w:rPr>
        <w:tab/>
        <w:t>Dne 3. 1. 2018 proti tomuto postupu / rozhodnutí / sdělení podal žadatel odvolání/stížnost k povinnému subjektu, adresovanou XY (nadřízený správní orgán), v níž uvedl, že XXX.</w:t>
      </w:r>
    </w:p>
    <w:p w:rsidR="002E16BD" w:rsidRPr="002E16BD" w:rsidRDefault="002E16BD" w:rsidP="002E16BD">
      <w:pPr>
        <w:pStyle w:val="Standard"/>
        <w:spacing w:after="170"/>
        <w:jc w:val="both"/>
        <w:rPr>
          <w:rFonts w:asciiTheme="minorHAnsi" w:hAnsiTheme="minorHAnsi"/>
        </w:rPr>
      </w:pPr>
      <w:r w:rsidRPr="002E16BD">
        <w:rPr>
          <w:rFonts w:asciiTheme="minorHAnsi" w:hAnsiTheme="minorHAnsi"/>
        </w:rPr>
        <w:tab/>
        <w:t xml:space="preserve">Dne 4. 1. 2018 vydal nadřízený správní orgán v zákonné lhůtě rozhodnutí </w:t>
      </w:r>
      <w:r w:rsidR="00BE1BA2">
        <w:rPr>
          <w:rFonts w:asciiTheme="minorHAnsi" w:hAnsiTheme="minorHAnsi"/>
        </w:rPr>
        <w:t>-&gt;</w:t>
      </w:r>
    </w:p>
    <w:p w:rsidR="002E16BD" w:rsidRPr="002E16BD" w:rsidRDefault="002E16BD" w:rsidP="002E16BD">
      <w:pPr>
        <w:pStyle w:val="Standard"/>
        <w:widowControl w:val="0"/>
        <w:numPr>
          <w:ilvl w:val="0"/>
          <w:numId w:val="15"/>
        </w:numPr>
        <w:tabs>
          <w:tab w:val="left" w:pos="220"/>
          <w:tab w:val="left" w:pos="720"/>
        </w:tabs>
        <w:overflowPunct w:val="0"/>
        <w:autoSpaceDE w:val="0"/>
        <w:spacing w:after="170"/>
        <w:jc w:val="both"/>
        <w:rPr>
          <w:rFonts w:asciiTheme="minorHAnsi" w:hAnsiTheme="minorHAnsi"/>
        </w:rPr>
      </w:pPr>
      <w:r w:rsidRPr="002E16BD">
        <w:rPr>
          <w:rFonts w:asciiTheme="minorHAnsi" w:hAnsiTheme="minorHAnsi"/>
        </w:rPr>
        <w:t xml:space="preserve">o zamítnutí odvolání, č. j. XXX, a napadené rozhodnutí potvrdil. Ve svém rozhodnutí argumentoval, že XXX a XXX. Rozhodnutí bylo žalobci doručeno dne </w:t>
      </w:r>
      <w:proofErr w:type="gramStart"/>
      <w:r w:rsidRPr="002E16BD">
        <w:rPr>
          <w:rFonts w:asciiTheme="minorHAnsi" w:hAnsiTheme="minorHAnsi"/>
        </w:rPr>
        <w:t>5.1.2018</w:t>
      </w:r>
      <w:proofErr w:type="gramEnd"/>
      <w:r w:rsidRPr="002E16BD">
        <w:rPr>
          <w:rFonts w:asciiTheme="minorHAnsi" w:hAnsiTheme="minorHAnsi"/>
        </w:rPr>
        <w:t>.</w:t>
      </w:r>
    </w:p>
    <w:p w:rsidR="002E16BD" w:rsidRPr="002E16BD" w:rsidRDefault="002E16BD" w:rsidP="002E16BD">
      <w:pPr>
        <w:pStyle w:val="Standard"/>
        <w:widowControl w:val="0"/>
        <w:numPr>
          <w:ilvl w:val="0"/>
          <w:numId w:val="15"/>
        </w:numPr>
        <w:tabs>
          <w:tab w:val="left" w:pos="220"/>
          <w:tab w:val="left" w:pos="720"/>
        </w:tabs>
        <w:overflowPunct w:val="0"/>
        <w:autoSpaceDE w:val="0"/>
        <w:spacing w:after="170"/>
        <w:jc w:val="both"/>
        <w:rPr>
          <w:rFonts w:asciiTheme="minorHAnsi" w:hAnsiTheme="minorHAnsi"/>
        </w:rPr>
      </w:pPr>
      <w:r w:rsidRPr="002E16BD">
        <w:rPr>
          <w:rFonts w:asciiTheme="minorHAnsi" w:hAnsiTheme="minorHAnsi"/>
        </w:rPr>
        <w:t xml:space="preserve">o stížnosti, kterým postup povinného subjektu potvrdil. Ve svém rozhodnutí argumentoval, že XXX a XXX. Rozhodnutí bylo žalobci doručeno dne </w:t>
      </w:r>
      <w:proofErr w:type="gramStart"/>
      <w:r w:rsidRPr="002E16BD">
        <w:rPr>
          <w:rFonts w:asciiTheme="minorHAnsi" w:hAnsiTheme="minorHAnsi"/>
        </w:rPr>
        <w:t>5.1.2018</w:t>
      </w:r>
      <w:proofErr w:type="gramEnd"/>
      <w:r w:rsidRPr="002E16BD">
        <w:rPr>
          <w:rFonts w:asciiTheme="minorHAnsi" w:hAnsiTheme="minorHAnsi"/>
        </w:rPr>
        <w:t>.</w:t>
      </w:r>
    </w:p>
    <w:p w:rsidR="002E16BD" w:rsidRPr="002E16BD" w:rsidRDefault="002E16BD" w:rsidP="002E16BD">
      <w:pPr>
        <w:pStyle w:val="Standard"/>
        <w:jc w:val="center"/>
        <w:rPr>
          <w:rFonts w:asciiTheme="minorHAnsi" w:hAnsiTheme="minorHAnsi"/>
        </w:rPr>
      </w:pPr>
      <w:r w:rsidRPr="002E16BD">
        <w:rPr>
          <w:rFonts w:asciiTheme="minorHAnsi" w:hAnsiTheme="minorHAnsi"/>
          <w:b/>
        </w:rPr>
        <w:t>II. Žalobní důvody</w:t>
      </w:r>
    </w:p>
    <w:p w:rsidR="002E16BD" w:rsidRPr="002E16BD" w:rsidRDefault="002E16BD" w:rsidP="002E16BD">
      <w:pPr>
        <w:pStyle w:val="Standard"/>
        <w:rPr>
          <w:rFonts w:asciiTheme="minorHAnsi" w:hAnsiTheme="minorHAnsi"/>
        </w:rPr>
      </w:pPr>
    </w:p>
    <w:p w:rsidR="002E16BD" w:rsidRPr="002E16BD" w:rsidRDefault="002E16BD" w:rsidP="002E16BD">
      <w:pPr>
        <w:pStyle w:val="Standard"/>
        <w:spacing w:after="170"/>
        <w:jc w:val="both"/>
        <w:rPr>
          <w:rFonts w:asciiTheme="minorHAnsi" w:hAnsiTheme="minorHAnsi"/>
        </w:rPr>
      </w:pPr>
      <w:r w:rsidRPr="002E16BD">
        <w:rPr>
          <w:rFonts w:asciiTheme="minorHAnsi" w:hAnsiTheme="minorHAnsi"/>
        </w:rPr>
        <w:lastRenderedPageBreak/>
        <w:tab/>
        <w:t>Žalobce tímto napadá všechny výroky rozhodnutí XY /napadá výrok č. XXX rozhodnutí XY.</w:t>
      </w:r>
    </w:p>
    <w:p w:rsidR="002E16BD" w:rsidRPr="002E16BD" w:rsidRDefault="002E16BD" w:rsidP="002E16BD">
      <w:pPr>
        <w:pStyle w:val="Standard"/>
        <w:spacing w:after="170"/>
        <w:jc w:val="both"/>
        <w:rPr>
          <w:rFonts w:asciiTheme="minorHAnsi" w:hAnsiTheme="minorHAnsi"/>
        </w:rPr>
      </w:pPr>
      <w:r w:rsidRPr="002E16BD">
        <w:rPr>
          <w:rFonts w:asciiTheme="minorHAnsi" w:hAnsiTheme="minorHAnsi"/>
        </w:rPr>
        <w:tab/>
        <w:t>Argumentace žalovaného je nesprávná, protože XXX. Žalovaný zcela opomněl zhodnotit, že XXX. Jak uvedl Nejvyšší správní soud ve svém rozsudku XXX ze dne XXX, zákon je třeba vykládat tak, že XXX.</w:t>
      </w:r>
    </w:p>
    <w:p w:rsidR="002E16BD" w:rsidRPr="002E16BD" w:rsidRDefault="002E16BD" w:rsidP="002E16BD">
      <w:pPr>
        <w:pStyle w:val="Standard"/>
        <w:jc w:val="center"/>
        <w:rPr>
          <w:rFonts w:asciiTheme="minorHAnsi" w:hAnsiTheme="minorHAnsi"/>
        </w:rPr>
      </w:pPr>
      <w:r w:rsidRPr="002E16BD">
        <w:rPr>
          <w:rFonts w:asciiTheme="minorHAnsi" w:hAnsiTheme="minorHAnsi"/>
          <w:b/>
        </w:rPr>
        <w:t>III. Žalobní návrh</w:t>
      </w:r>
    </w:p>
    <w:p w:rsidR="002E16BD" w:rsidRPr="002E16BD" w:rsidRDefault="002E16BD" w:rsidP="002E16BD">
      <w:pPr>
        <w:pStyle w:val="Standard"/>
        <w:rPr>
          <w:rFonts w:asciiTheme="minorHAnsi" w:hAnsiTheme="minorHAnsi"/>
        </w:rPr>
      </w:pPr>
    </w:p>
    <w:p w:rsidR="002E16BD" w:rsidRPr="002E16BD" w:rsidRDefault="002E16BD" w:rsidP="002E16BD">
      <w:pPr>
        <w:pStyle w:val="Standard"/>
        <w:spacing w:after="57"/>
        <w:jc w:val="both"/>
        <w:rPr>
          <w:rFonts w:asciiTheme="minorHAnsi" w:hAnsiTheme="minorHAnsi"/>
        </w:rPr>
      </w:pPr>
      <w:r w:rsidRPr="002E16BD">
        <w:rPr>
          <w:rFonts w:asciiTheme="minorHAnsi" w:hAnsiTheme="minorHAnsi"/>
        </w:rPr>
        <w:tab/>
        <w:t>Z výše uvedených důvodů se žalobce domnívá, že byl rozhodnutím žalovaného zkrácen na svém právu na informace (§ 65 odst. 1 zákona č. 150/2002 Sb., soudní řád správní, ve znění pozdějších předpisů), tak jak je garantované čl. 17 Listiny základních práv a svobod a zákonem č. 106/1999 Sb., o svobodném přístupu k informacím. Žalobce proto navrhuje, aby soud vydal následující:</w:t>
      </w:r>
    </w:p>
    <w:p w:rsidR="002E16BD" w:rsidRPr="002E16BD" w:rsidRDefault="002E16BD" w:rsidP="002E16BD">
      <w:pPr>
        <w:pStyle w:val="Standard"/>
        <w:spacing w:after="57"/>
        <w:rPr>
          <w:rFonts w:asciiTheme="minorHAnsi" w:hAnsiTheme="minorHAnsi"/>
        </w:rPr>
      </w:pPr>
    </w:p>
    <w:p w:rsidR="002E16BD" w:rsidRPr="002E16BD" w:rsidRDefault="002E16BD" w:rsidP="002E16BD">
      <w:pPr>
        <w:pStyle w:val="Standard"/>
        <w:spacing w:after="170"/>
        <w:jc w:val="center"/>
        <w:rPr>
          <w:rFonts w:asciiTheme="minorHAnsi" w:hAnsiTheme="minorHAnsi"/>
        </w:rPr>
      </w:pPr>
      <w:r w:rsidRPr="002E16BD">
        <w:rPr>
          <w:rFonts w:asciiTheme="minorHAnsi" w:hAnsiTheme="minorHAnsi"/>
          <w:b/>
        </w:rPr>
        <w:t xml:space="preserve">R O Z S U D E K </w:t>
      </w:r>
      <w:r w:rsidRPr="002E16BD">
        <w:rPr>
          <w:rFonts w:asciiTheme="minorHAnsi" w:hAnsiTheme="minorHAnsi"/>
          <w:bCs/>
          <w:i/>
        </w:rPr>
        <w:t>(v případě rozhodnutí o odvolání)</w:t>
      </w:r>
    </w:p>
    <w:p w:rsidR="002E16BD" w:rsidRPr="002E16BD" w:rsidRDefault="002E16BD" w:rsidP="002E16BD">
      <w:pPr>
        <w:pStyle w:val="Standard"/>
        <w:widowControl w:val="0"/>
        <w:numPr>
          <w:ilvl w:val="0"/>
          <w:numId w:val="16"/>
        </w:numPr>
        <w:tabs>
          <w:tab w:val="left" w:pos="220"/>
          <w:tab w:val="left" w:pos="720"/>
        </w:tabs>
        <w:overflowPunct w:val="0"/>
        <w:autoSpaceDE w:val="0"/>
        <w:spacing w:after="57"/>
        <w:ind w:right="964" w:hanging="720"/>
        <w:jc w:val="both"/>
        <w:rPr>
          <w:rFonts w:asciiTheme="minorHAnsi" w:hAnsiTheme="minorHAnsi"/>
        </w:rPr>
      </w:pPr>
      <w:r w:rsidRPr="002E16BD">
        <w:rPr>
          <w:rFonts w:asciiTheme="minorHAnsi" w:hAnsiTheme="minorHAnsi"/>
          <w:b/>
        </w:rPr>
        <w:t xml:space="preserve">Rozhodnutí XY ze dne </w:t>
      </w:r>
      <w:proofErr w:type="gramStart"/>
      <w:r w:rsidRPr="002E16BD">
        <w:rPr>
          <w:rFonts w:asciiTheme="minorHAnsi" w:hAnsiTheme="minorHAnsi"/>
          <w:b/>
        </w:rPr>
        <w:t>4.1.2018</w:t>
      </w:r>
      <w:proofErr w:type="gramEnd"/>
      <w:r w:rsidRPr="002E16BD">
        <w:rPr>
          <w:rFonts w:asciiTheme="minorHAnsi" w:hAnsiTheme="minorHAnsi"/>
          <w:b/>
        </w:rPr>
        <w:t xml:space="preserve"> o odvolání proti rozhodnutí YZ o odmítnutí žádosti o informace se zrušuje.</w:t>
      </w:r>
    </w:p>
    <w:p w:rsidR="002E16BD" w:rsidRPr="002E16BD" w:rsidRDefault="002E16BD" w:rsidP="002E16BD">
      <w:pPr>
        <w:pStyle w:val="Standard"/>
        <w:widowControl w:val="0"/>
        <w:numPr>
          <w:ilvl w:val="0"/>
          <w:numId w:val="16"/>
        </w:numPr>
        <w:tabs>
          <w:tab w:val="left" w:pos="220"/>
          <w:tab w:val="left" w:pos="720"/>
        </w:tabs>
        <w:overflowPunct w:val="0"/>
        <w:autoSpaceDE w:val="0"/>
        <w:spacing w:after="57"/>
        <w:ind w:right="964" w:hanging="720"/>
        <w:jc w:val="both"/>
        <w:rPr>
          <w:rFonts w:asciiTheme="minorHAnsi" w:hAnsiTheme="minorHAnsi"/>
        </w:rPr>
      </w:pPr>
      <w:r w:rsidRPr="002E16BD">
        <w:rPr>
          <w:rFonts w:asciiTheme="minorHAnsi" w:hAnsiTheme="minorHAnsi"/>
          <w:b/>
        </w:rPr>
        <w:t xml:space="preserve">Rozhodnutí YZ ze dne </w:t>
      </w:r>
      <w:proofErr w:type="gramStart"/>
      <w:r w:rsidRPr="002E16BD">
        <w:rPr>
          <w:rFonts w:asciiTheme="minorHAnsi" w:hAnsiTheme="minorHAnsi"/>
          <w:b/>
        </w:rPr>
        <w:t>2.1.2018</w:t>
      </w:r>
      <w:proofErr w:type="gramEnd"/>
      <w:r w:rsidRPr="002E16BD">
        <w:rPr>
          <w:rFonts w:asciiTheme="minorHAnsi" w:hAnsiTheme="minorHAnsi"/>
          <w:b/>
        </w:rPr>
        <w:t xml:space="preserve"> o odmítnutí žádosti o informace se zrušuje.</w:t>
      </w:r>
    </w:p>
    <w:p w:rsidR="002E16BD" w:rsidRPr="002E16BD" w:rsidRDefault="002E16BD" w:rsidP="002E16BD">
      <w:pPr>
        <w:pStyle w:val="Standard"/>
        <w:widowControl w:val="0"/>
        <w:numPr>
          <w:ilvl w:val="0"/>
          <w:numId w:val="16"/>
        </w:numPr>
        <w:tabs>
          <w:tab w:val="left" w:pos="220"/>
          <w:tab w:val="left" w:pos="720"/>
        </w:tabs>
        <w:overflowPunct w:val="0"/>
        <w:autoSpaceDE w:val="0"/>
        <w:spacing w:after="57"/>
        <w:ind w:right="964" w:hanging="720"/>
        <w:jc w:val="both"/>
        <w:rPr>
          <w:rFonts w:asciiTheme="minorHAnsi" w:hAnsiTheme="minorHAnsi"/>
        </w:rPr>
      </w:pPr>
      <w:r w:rsidRPr="002E16BD">
        <w:rPr>
          <w:rFonts w:asciiTheme="minorHAnsi" w:hAnsiTheme="minorHAnsi"/>
          <w:b/>
        </w:rPr>
        <w:t>Povinnému subjektu YZ se nařizuje informace poskytnout.</w:t>
      </w:r>
    </w:p>
    <w:p w:rsidR="002E16BD" w:rsidRPr="002E16BD" w:rsidRDefault="002E16BD" w:rsidP="002E16BD">
      <w:pPr>
        <w:pStyle w:val="Standard"/>
        <w:widowControl w:val="0"/>
        <w:numPr>
          <w:ilvl w:val="0"/>
          <w:numId w:val="16"/>
        </w:numPr>
        <w:tabs>
          <w:tab w:val="left" w:pos="220"/>
          <w:tab w:val="left" w:pos="720"/>
        </w:tabs>
        <w:overflowPunct w:val="0"/>
        <w:autoSpaceDE w:val="0"/>
        <w:spacing w:after="57"/>
        <w:ind w:right="964" w:hanging="720"/>
        <w:jc w:val="both"/>
        <w:rPr>
          <w:rFonts w:asciiTheme="minorHAnsi" w:hAnsiTheme="minorHAnsi"/>
        </w:rPr>
      </w:pPr>
      <w:r w:rsidRPr="002E16BD">
        <w:rPr>
          <w:rFonts w:asciiTheme="minorHAnsi" w:hAnsiTheme="minorHAnsi"/>
          <w:b/>
        </w:rPr>
        <w:t>Žalovaný je povinen do tří dnů od právní moci tohoto rozsudku nahradit žalobci náklady řízení.</w:t>
      </w:r>
    </w:p>
    <w:p w:rsidR="00BE1BA2" w:rsidRDefault="00BE1BA2" w:rsidP="002E16BD">
      <w:pPr>
        <w:pStyle w:val="Standard"/>
        <w:spacing w:after="170"/>
        <w:jc w:val="center"/>
        <w:rPr>
          <w:rFonts w:asciiTheme="minorHAnsi" w:hAnsiTheme="minorHAnsi"/>
          <w:b/>
          <w:bCs/>
        </w:rPr>
      </w:pPr>
      <w:bookmarkStart w:id="0" w:name="_GoBack"/>
      <w:bookmarkEnd w:id="0"/>
    </w:p>
    <w:p w:rsidR="002E16BD" w:rsidRPr="002E16BD" w:rsidRDefault="002E16BD" w:rsidP="002E16BD">
      <w:pPr>
        <w:pStyle w:val="Standard"/>
        <w:spacing w:after="170"/>
        <w:jc w:val="center"/>
        <w:rPr>
          <w:rFonts w:asciiTheme="minorHAnsi" w:hAnsiTheme="minorHAnsi"/>
        </w:rPr>
      </w:pPr>
      <w:r w:rsidRPr="002E16BD">
        <w:rPr>
          <w:rFonts w:asciiTheme="minorHAnsi" w:hAnsiTheme="minorHAnsi"/>
          <w:b/>
          <w:bCs/>
        </w:rPr>
        <w:t xml:space="preserve">R O Z S U D E K </w:t>
      </w:r>
      <w:r w:rsidRPr="002E16BD">
        <w:rPr>
          <w:rFonts w:asciiTheme="minorHAnsi" w:hAnsiTheme="minorHAnsi"/>
          <w:bCs/>
          <w:i/>
        </w:rPr>
        <w:t>(v případě rozhodnutí o stížnosti)</w:t>
      </w:r>
    </w:p>
    <w:p w:rsidR="002E16BD" w:rsidRPr="002E16BD" w:rsidRDefault="002E16BD" w:rsidP="002E16BD">
      <w:pPr>
        <w:pStyle w:val="Standard"/>
        <w:numPr>
          <w:ilvl w:val="0"/>
          <w:numId w:val="17"/>
        </w:numPr>
        <w:tabs>
          <w:tab w:val="left" w:pos="697"/>
        </w:tabs>
        <w:spacing w:after="57"/>
        <w:ind w:right="964"/>
        <w:jc w:val="both"/>
        <w:rPr>
          <w:rFonts w:asciiTheme="minorHAnsi" w:hAnsiTheme="minorHAnsi"/>
          <w:b/>
          <w:bCs/>
        </w:rPr>
      </w:pPr>
      <w:r w:rsidRPr="002E16BD">
        <w:rPr>
          <w:rFonts w:asciiTheme="minorHAnsi" w:hAnsiTheme="minorHAnsi"/>
          <w:b/>
          <w:bCs/>
        </w:rPr>
        <w:t xml:space="preserve">Rozhodnutí XY ze dne </w:t>
      </w:r>
      <w:proofErr w:type="gramStart"/>
      <w:r w:rsidRPr="002E16BD">
        <w:rPr>
          <w:rFonts w:asciiTheme="minorHAnsi" w:hAnsiTheme="minorHAnsi"/>
          <w:b/>
          <w:bCs/>
        </w:rPr>
        <w:t>4.1.2018</w:t>
      </w:r>
      <w:proofErr w:type="gramEnd"/>
      <w:r w:rsidRPr="002E16BD">
        <w:rPr>
          <w:rFonts w:asciiTheme="minorHAnsi" w:hAnsiTheme="minorHAnsi"/>
          <w:b/>
          <w:bCs/>
        </w:rPr>
        <w:t xml:space="preserve"> o stížnosti proti postupu YZ při vyřízení žádosti o informace se zrušuje.</w:t>
      </w:r>
    </w:p>
    <w:p w:rsidR="002E16BD" w:rsidRPr="002E16BD" w:rsidRDefault="002E16BD" w:rsidP="002E16BD">
      <w:pPr>
        <w:pStyle w:val="Standard"/>
        <w:numPr>
          <w:ilvl w:val="0"/>
          <w:numId w:val="17"/>
        </w:numPr>
        <w:tabs>
          <w:tab w:val="left" w:pos="697"/>
        </w:tabs>
        <w:spacing w:after="57"/>
        <w:ind w:right="964"/>
        <w:jc w:val="both"/>
        <w:rPr>
          <w:rFonts w:asciiTheme="minorHAnsi" w:hAnsiTheme="minorHAnsi"/>
          <w:b/>
          <w:bCs/>
        </w:rPr>
      </w:pPr>
      <w:r w:rsidRPr="002E16BD">
        <w:rPr>
          <w:rFonts w:asciiTheme="minorHAnsi" w:hAnsiTheme="minorHAnsi"/>
          <w:b/>
          <w:bCs/>
        </w:rPr>
        <w:t>Žalovaný je povinen do tří dnů od právní moci tohoto rozsudku nahradit žalobci náklady řízení.</w:t>
      </w:r>
    </w:p>
    <w:p w:rsidR="002E16BD" w:rsidRPr="002E16BD" w:rsidRDefault="002E16BD" w:rsidP="002E16BD">
      <w:pPr>
        <w:pStyle w:val="Standard"/>
        <w:rPr>
          <w:rFonts w:asciiTheme="minorHAnsi" w:hAnsiTheme="minorHAnsi"/>
        </w:rPr>
      </w:pPr>
    </w:p>
    <w:p w:rsidR="002E16BD" w:rsidRPr="002E16BD" w:rsidRDefault="002E16BD" w:rsidP="002E16BD">
      <w:pPr>
        <w:pStyle w:val="Standard"/>
        <w:rPr>
          <w:rFonts w:asciiTheme="minorHAnsi" w:hAnsiTheme="minorHAnsi"/>
        </w:rPr>
      </w:pPr>
    </w:p>
    <w:p w:rsidR="002E16BD" w:rsidRPr="002E16BD" w:rsidRDefault="002E16BD" w:rsidP="002E16BD">
      <w:pPr>
        <w:pStyle w:val="Standard"/>
        <w:jc w:val="center"/>
        <w:rPr>
          <w:rFonts w:asciiTheme="minorHAnsi" w:hAnsiTheme="minorHAnsi"/>
        </w:rPr>
      </w:pPr>
      <w:r w:rsidRPr="002E16BD">
        <w:rPr>
          <w:rFonts w:asciiTheme="minorHAnsi" w:hAnsiTheme="minorHAnsi"/>
          <w:b/>
        </w:rPr>
        <w:t>IV.</w:t>
      </w:r>
    </w:p>
    <w:p w:rsidR="002E16BD" w:rsidRPr="002E16BD" w:rsidRDefault="002E16BD" w:rsidP="002E16BD">
      <w:pPr>
        <w:pStyle w:val="Standard"/>
        <w:rPr>
          <w:rFonts w:asciiTheme="minorHAnsi" w:hAnsiTheme="minorHAnsi"/>
        </w:rPr>
      </w:pPr>
    </w:p>
    <w:p w:rsidR="002E16BD" w:rsidRPr="002E16BD" w:rsidRDefault="002E16BD" w:rsidP="002E16BD">
      <w:pPr>
        <w:pStyle w:val="Standard"/>
        <w:jc w:val="both"/>
        <w:rPr>
          <w:rFonts w:asciiTheme="minorHAnsi" w:hAnsiTheme="minorHAnsi"/>
        </w:rPr>
      </w:pPr>
      <w:r w:rsidRPr="002E16BD">
        <w:rPr>
          <w:rFonts w:asciiTheme="minorHAnsi" w:hAnsiTheme="minorHAnsi"/>
        </w:rPr>
        <w:tab/>
        <w:t>Pro účely výpočtu náhrady nákladů řízení žalobce sděluje, že není plátcem DPH. Žalobci nejsou známy žádné osoby zúčastněné na řízení / Žalobce jako osoby dotčené poskytnutím informací uvádí pana AB a paní CD, o nichž požaduje informace. Žalobce souhlasí s rozhodnutím ve věci bez nařízení jednání.</w:t>
      </w:r>
    </w:p>
    <w:p w:rsidR="002E16BD" w:rsidRPr="002E16BD" w:rsidRDefault="002E16BD" w:rsidP="002E16BD">
      <w:pPr>
        <w:pStyle w:val="Standard"/>
        <w:rPr>
          <w:rFonts w:asciiTheme="minorHAnsi" w:hAnsiTheme="minorHAnsi"/>
        </w:rPr>
      </w:pPr>
    </w:p>
    <w:p w:rsidR="002E16BD" w:rsidRPr="002E16BD" w:rsidRDefault="002E16BD" w:rsidP="002E16BD">
      <w:pPr>
        <w:pStyle w:val="Standard"/>
        <w:rPr>
          <w:rFonts w:asciiTheme="minorHAnsi" w:hAnsiTheme="minorHAnsi"/>
        </w:rPr>
      </w:pPr>
      <w:r w:rsidRPr="002E16BD">
        <w:rPr>
          <w:rFonts w:asciiTheme="minorHAnsi" w:hAnsiTheme="minorHAnsi"/>
        </w:rPr>
        <w:t xml:space="preserve">V XXX dne </w:t>
      </w:r>
      <w:proofErr w:type="gramStart"/>
      <w:r w:rsidRPr="002E16BD">
        <w:rPr>
          <w:rFonts w:asciiTheme="minorHAnsi" w:hAnsiTheme="minorHAnsi"/>
        </w:rPr>
        <w:t>6.1.2018</w:t>
      </w:r>
      <w:proofErr w:type="gramEnd"/>
    </w:p>
    <w:p w:rsidR="002E16BD" w:rsidRPr="002E16BD" w:rsidRDefault="002E16BD" w:rsidP="002E16BD">
      <w:pPr>
        <w:pStyle w:val="Standard"/>
        <w:rPr>
          <w:rFonts w:asciiTheme="minorHAnsi" w:hAnsiTheme="minorHAnsi"/>
        </w:rPr>
      </w:pPr>
    </w:p>
    <w:p w:rsidR="002E16BD" w:rsidRPr="002E16BD" w:rsidRDefault="002E16BD" w:rsidP="002E16BD">
      <w:pPr>
        <w:pStyle w:val="Standard"/>
        <w:rPr>
          <w:rFonts w:asciiTheme="minorHAnsi" w:hAnsiTheme="minorHAnsi"/>
        </w:rPr>
      </w:pPr>
      <w:r w:rsidRPr="002E16BD">
        <w:rPr>
          <w:rFonts w:asciiTheme="minorHAnsi" w:hAnsiTheme="minorHAnsi"/>
          <w:i/>
        </w:rPr>
        <w:t>podpis</w:t>
      </w:r>
    </w:p>
    <w:p w:rsidR="002E16BD" w:rsidRDefault="002E16BD" w:rsidP="002E16BD">
      <w:pPr>
        <w:pStyle w:val="Standard"/>
        <w:rPr>
          <w:rFonts w:asciiTheme="minorHAnsi" w:hAnsiTheme="minorHAnsi"/>
        </w:rPr>
      </w:pPr>
      <w:r w:rsidRPr="002E16BD">
        <w:rPr>
          <w:rFonts w:asciiTheme="minorHAnsi" w:hAnsiTheme="minorHAnsi"/>
        </w:rPr>
        <w:t>žalobce</w:t>
      </w:r>
    </w:p>
    <w:p w:rsidR="002E16BD" w:rsidRDefault="002E16BD" w:rsidP="002E16BD">
      <w:pPr>
        <w:pStyle w:val="Standard"/>
        <w:rPr>
          <w:rFonts w:asciiTheme="minorHAnsi" w:hAnsiTheme="minorHAnsi"/>
        </w:rPr>
      </w:pPr>
    </w:p>
    <w:p w:rsidR="002E16BD" w:rsidRPr="002E16BD" w:rsidRDefault="002E16BD" w:rsidP="002E16BD">
      <w:pPr>
        <w:pStyle w:val="Standard"/>
        <w:rPr>
          <w:rFonts w:asciiTheme="minorHAnsi" w:hAnsiTheme="minorHAnsi"/>
        </w:rPr>
      </w:pPr>
    </w:p>
    <w:p w:rsidR="003A12A2" w:rsidRPr="003A12A2" w:rsidRDefault="003A12A2" w:rsidP="003A12A2">
      <w:pPr>
        <w:pStyle w:val="Standard"/>
        <w:rPr>
          <w:rFonts w:asciiTheme="minorHAnsi" w:hAnsiTheme="minorHAnsi"/>
        </w:rPr>
      </w:pPr>
    </w:p>
    <w:p w:rsidR="0039197D" w:rsidRPr="0039197D" w:rsidRDefault="00AC4D2F" w:rsidP="0039197D">
      <w:pPr>
        <w:rPr>
          <w:rFonts w:ascii="Calibri" w:eastAsia="Calibri" w:hAnsi="Calibri"/>
          <w:i/>
          <w:color w:val="000000"/>
          <w:sz w:val="24"/>
          <w:szCs w:val="24"/>
        </w:rPr>
      </w:pPr>
      <w:r>
        <w:rPr>
          <w:rFonts w:ascii="Calibri" w:eastAsia="Calibri" w:hAnsi="Calibri"/>
          <w:i/>
          <w:color w:val="000000"/>
          <w:sz w:val="24"/>
          <w:szCs w:val="24"/>
        </w:rPr>
        <w:t>Vzory vznikly</w:t>
      </w:r>
      <w:r w:rsidR="0039197D">
        <w:rPr>
          <w:rFonts w:ascii="Calibri" w:eastAsia="Calibri" w:hAnsi="Calibri"/>
          <w:i/>
          <w:color w:val="000000"/>
          <w:sz w:val="24"/>
          <w:szCs w:val="24"/>
        </w:rPr>
        <w:t xml:space="preserve"> díky podpoře poradny Práva na informace Nadací </w:t>
      </w:r>
      <w:proofErr w:type="spellStart"/>
      <w:r w:rsidR="0039197D">
        <w:rPr>
          <w:rFonts w:ascii="Calibri" w:eastAsia="Calibri" w:hAnsi="Calibri"/>
          <w:i/>
          <w:color w:val="000000"/>
          <w:sz w:val="24"/>
          <w:szCs w:val="24"/>
        </w:rPr>
        <w:t>Blížksobě</w:t>
      </w:r>
      <w:proofErr w:type="spellEnd"/>
      <w:r w:rsidR="0039197D">
        <w:rPr>
          <w:rFonts w:ascii="Calibri" w:eastAsia="Calibri" w:hAnsi="Calibri"/>
          <w:i/>
          <w:color w:val="000000"/>
          <w:sz w:val="24"/>
          <w:szCs w:val="24"/>
        </w:rPr>
        <w:t xml:space="preserve"> a Ministerstvem vnitra. </w:t>
      </w:r>
    </w:p>
    <w:p w:rsidR="00CC51A0" w:rsidRPr="00CE3CA7" w:rsidRDefault="006805F4" w:rsidP="006805F4">
      <w:pPr>
        <w:jc w:val="both"/>
        <w:rPr>
          <w:b/>
          <w:bCs/>
          <w:color w:val="CDA41C"/>
        </w:rPr>
      </w:pPr>
      <w:r>
        <w:rPr>
          <w:noProof/>
          <w:lang w:eastAsia="cs-CZ"/>
        </w:rPr>
        <w:drawing>
          <wp:inline distT="0" distB="0" distL="0" distR="0">
            <wp:extent cx="1104900" cy="1095375"/>
            <wp:effectExtent l="0" t="0" r="0" b="0"/>
            <wp:docPr id="5" name="obrázek 1" descr="http://www.otevrenaspolecnost.cz/loga/donori/bliz-sob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evrenaspolecnost.cz/loga/donori/bliz-sobe.png"/>
                    <pic:cNvPicPr>
                      <a:picLocks noChangeAspect="1" noChangeArrowheads="1"/>
                    </pic:cNvPicPr>
                  </pic:nvPicPr>
                  <pic:blipFill>
                    <a:blip r:embed="rId12"/>
                    <a:srcRect/>
                    <a:stretch>
                      <a:fillRect/>
                    </a:stretch>
                  </pic:blipFill>
                  <pic:spPr bwMode="auto">
                    <a:xfrm>
                      <a:off x="0" y="0"/>
                      <a:ext cx="1104900" cy="1095375"/>
                    </a:xfrm>
                    <a:prstGeom prst="rect">
                      <a:avLst/>
                    </a:prstGeom>
                    <a:noFill/>
                    <a:ln w="9525">
                      <a:noFill/>
                      <a:miter lim="800000"/>
                      <a:headEnd/>
                      <a:tailEnd/>
                    </a:ln>
                  </pic:spPr>
                </pic:pic>
              </a:graphicData>
            </a:graphic>
          </wp:inline>
        </w:drawing>
      </w:r>
      <w:r>
        <w:rPr>
          <w:b/>
          <w:bCs/>
          <w:color w:val="CDA41C"/>
        </w:rPr>
        <w:t xml:space="preserve"> </w:t>
      </w:r>
      <w:r w:rsidR="0039197D">
        <w:rPr>
          <w:b/>
          <w:bCs/>
          <w:noProof/>
          <w:color w:val="CDA41C"/>
          <w:lang w:eastAsia="cs-CZ"/>
        </w:rPr>
        <w:t xml:space="preserve">                  </w:t>
      </w:r>
      <w:r w:rsidR="0039197D">
        <w:rPr>
          <w:b/>
          <w:bCs/>
          <w:noProof/>
          <w:color w:val="CDA41C"/>
          <w:lang w:eastAsia="cs-CZ"/>
        </w:rPr>
        <w:drawing>
          <wp:inline distT="0" distB="0" distL="0" distR="0">
            <wp:extent cx="2819400" cy="1028700"/>
            <wp:effectExtent l="19050" t="0" r="0" b="0"/>
            <wp:docPr id="7" name="obráze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819400" cy="1028700"/>
                    </a:xfrm>
                    <a:prstGeom prst="rect">
                      <a:avLst/>
                    </a:prstGeom>
                    <a:noFill/>
                    <a:ln w="9525">
                      <a:noFill/>
                      <a:miter lim="800000"/>
                      <a:headEnd/>
                      <a:tailEnd/>
                    </a:ln>
                  </pic:spPr>
                </pic:pic>
              </a:graphicData>
            </a:graphic>
          </wp:inline>
        </w:drawing>
      </w:r>
    </w:p>
    <w:sectPr w:rsidR="00CC51A0" w:rsidRPr="00CE3CA7" w:rsidSect="009D654A">
      <w:headerReference w:type="default" r:id="rId15"/>
      <w:headerReference w:type="first" r:id="rId16"/>
      <w:pgSz w:w="11906" w:h="16838" w:code="9"/>
      <w:pgMar w:top="2268" w:right="1134" w:bottom="1985"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BF" w:rsidRDefault="00BF54BF" w:rsidP="00C7223F">
      <w:pPr>
        <w:spacing w:after="0" w:line="240" w:lineRule="auto"/>
      </w:pPr>
      <w:r>
        <w:separator/>
      </w:r>
    </w:p>
  </w:endnote>
  <w:endnote w:type="continuationSeparator" w:id="0">
    <w:p w:rsidR="00BF54BF" w:rsidRDefault="00BF54BF" w:rsidP="00C72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roxima Nova Bl">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roxima Nova Rg">
    <w:panose1 w:val="00000000000000000000"/>
    <w:charset w:val="00"/>
    <w:family w:val="modern"/>
    <w:notTrueType/>
    <w:pitch w:val="variable"/>
    <w:sig w:usb0="A00002EF" w:usb1="5000E0FB" w:usb2="00000000" w:usb3="00000000" w:csb0="0000019F" w:csb1="00000000"/>
  </w:font>
  <w:font w:name="Calibri">
    <w:panose1 w:val="020F0502020204030204"/>
    <w:charset w:val="EE"/>
    <w:family w:val="swiss"/>
    <w:pitch w:val="variable"/>
    <w:sig w:usb0="E00002FF" w:usb1="4000ACFF" w:usb2="00000001" w:usb3="00000000" w:csb0="0000019F" w:csb1="00000000"/>
  </w:font>
  <w:font w:name="Noto Sans CJK SC Regular">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BF" w:rsidRDefault="00BF54BF" w:rsidP="00C7223F">
      <w:pPr>
        <w:spacing w:after="0" w:line="240" w:lineRule="auto"/>
      </w:pPr>
      <w:r>
        <w:separator/>
      </w:r>
    </w:p>
  </w:footnote>
  <w:footnote w:type="continuationSeparator" w:id="0">
    <w:p w:rsidR="00BF54BF" w:rsidRDefault="00BF54BF" w:rsidP="00C7223F">
      <w:pPr>
        <w:spacing w:after="0" w:line="240" w:lineRule="auto"/>
      </w:pPr>
      <w:r>
        <w:continuationSeparator/>
      </w:r>
    </w:p>
  </w:footnote>
  <w:footnote w:id="1">
    <w:p w:rsidR="003A12A2" w:rsidRDefault="003A12A2" w:rsidP="003A12A2">
      <w:pPr>
        <w:pStyle w:val="Footnote"/>
        <w:jc w:val="both"/>
      </w:pPr>
      <w:r w:rsidRPr="00ED4185">
        <w:rPr>
          <w:rStyle w:val="Znakapoznpodarou"/>
        </w:rPr>
        <w:footnoteRef/>
      </w:r>
      <w:r w:rsidRPr="00FD39A3">
        <w:rPr>
          <w:rFonts w:asciiTheme="minorHAnsi" w:hAnsiTheme="minorHAnsi"/>
        </w:rPr>
        <w:t>Krajský soud pro územní správní obvod, ve kterém je sídlo povinného subjektu, ne nadřízeného správního orgánu (= žalovaného). Např. povinný subjekt Krajská hygienická stanice Jihomoravského kraje má sídlo v Brně, nadřízeným a žalovaným orgánem bude Ministerstvo zdravotnictví, ale správní žaloba se podává u Krajského soudu v Brně, protože tam má sídlo povinný subjekt.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A0" w:rsidRDefault="00CF70B6">
    <w:pPr>
      <w:pStyle w:val="Zhlav"/>
    </w:pPr>
    <w:r>
      <w:rPr>
        <w:noProof/>
        <w:lang w:eastAsia="cs-CZ"/>
      </w:rPr>
      <w:drawing>
        <wp:anchor distT="0" distB="0" distL="114300" distR="114300" simplePos="0" relativeHeight="251657216" behindDoc="1" locked="0" layoutInCell="1" allowOverlap="1">
          <wp:simplePos x="0" y="0"/>
          <wp:positionH relativeFrom="column">
            <wp:posOffset>-720090</wp:posOffset>
          </wp:positionH>
          <wp:positionV relativeFrom="paragraph">
            <wp:posOffset>-450215</wp:posOffset>
          </wp:positionV>
          <wp:extent cx="7559040" cy="10692765"/>
          <wp:effectExtent l="19050" t="0" r="381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559040" cy="1069276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A0" w:rsidRDefault="00CF70B6">
    <w:pPr>
      <w:pStyle w:val="Zhlav"/>
    </w:pPr>
    <w:r>
      <w:rPr>
        <w:noProof/>
        <w:lang w:eastAsia="cs-CZ"/>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59040" cy="10692130"/>
          <wp:effectExtent l="19050" t="0" r="381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559040" cy="106921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869"/>
    <w:multiLevelType w:val="hybridMultilevel"/>
    <w:tmpl w:val="2CDE9E9C"/>
    <w:lvl w:ilvl="0" w:tplc="04050001">
      <w:start w:val="1"/>
      <w:numFmt w:val="bullet"/>
      <w:lvlText w:val=""/>
      <w:lvlJc w:val="left"/>
      <w:pPr>
        <w:ind w:left="360" w:hanging="360"/>
      </w:pPr>
      <w:rPr>
        <w:rFonts w:ascii="Symbol" w:hAnsi="Symbol" w:cs="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7177D61"/>
    <w:multiLevelType w:val="multilevel"/>
    <w:tmpl w:val="A3BA7F3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nsid w:val="17CE6C9B"/>
    <w:multiLevelType w:val="hybridMultilevel"/>
    <w:tmpl w:val="0288893A"/>
    <w:lvl w:ilvl="0" w:tplc="F90E20FE">
      <w:start w:val="1"/>
      <w:numFmt w:val="decimal"/>
      <w:lvlText w:val="%1)"/>
      <w:lvlJc w:val="left"/>
      <w:pPr>
        <w:ind w:left="477" w:hanging="420"/>
      </w:pPr>
      <w:rPr>
        <w:rFonts w:hint="default"/>
        <w:color w:val="CDA41C"/>
        <w:sz w:val="28"/>
        <w:szCs w:val="28"/>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3">
    <w:nsid w:val="289C1448"/>
    <w:multiLevelType w:val="hybridMultilevel"/>
    <w:tmpl w:val="837EFCB4"/>
    <w:lvl w:ilvl="0" w:tplc="04050001">
      <w:start w:val="1"/>
      <w:numFmt w:val="bullet"/>
      <w:lvlText w:val=""/>
      <w:lvlJc w:val="left"/>
      <w:pPr>
        <w:ind w:left="776" w:hanging="360"/>
      </w:pPr>
      <w:rPr>
        <w:rFonts w:ascii="Symbol" w:hAnsi="Symbol" w:cs="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cs="Wingdings" w:hint="default"/>
      </w:rPr>
    </w:lvl>
    <w:lvl w:ilvl="3" w:tplc="04090001" w:tentative="1">
      <w:start w:val="1"/>
      <w:numFmt w:val="bullet"/>
      <w:lvlText w:val=""/>
      <w:lvlJc w:val="left"/>
      <w:pPr>
        <w:ind w:left="2936" w:hanging="360"/>
      </w:pPr>
      <w:rPr>
        <w:rFonts w:ascii="Symbol" w:hAnsi="Symbol" w:cs="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cs="Wingdings" w:hint="default"/>
      </w:rPr>
    </w:lvl>
    <w:lvl w:ilvl="6" w:tplc="04090001" w:tentative="1">
      <w:start w:val="1"/>
      <w:numFmt w:val="bullet"/>
      <w:lvlText w:val=""/>
      <w:lvlJc w:val="left"/>
      <w:pPr>
        <w:ind w:left="5096" w:hanging="360"/>
      </w:pPr>
      <w:rPr>
        <w:rFonts w:ascii="Symbol" w:hAnsi="Symbol" w:cs="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cs="Wingdings" w:hint="default"/>
      </w:rPr>
    </w:lvl>
  </w:abstractNum>
  <w:abstractNum w:abstractNumId="4">
    <w:nsid w:val="29E15C9D"/>
    <w:multiLevelType w:val="hybridMultilevel"/>
    <w:tmpl w:val="9BCC661C"/>
    <w:lvl w:ilvl="0" w:tplc="0409000B">
      <w:start w:val="1"/>
      <w:numFmt w:val="bullet"/>
      <w:lvlText w:val=""/>
      <w:lvlJc w:val="left"/>
      <w:pPr>
        <w:ind w:left="502" w:hanging="360"/>
      </w:pPr>
      <w:rPr>
        <w:rFonts w:ascii="Wingdings" w:hAnsi="Wingdings" w:cs="Wingdings"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cs="Wingdings" w:hint="default"/>
      </w:rPr>
    </w:lvl>
    <w:lvl w:ilvl="3" w:tplc="04090001" w:tentative="1">
      <w:start w:val="1"/>
      <w:numFmt w:val="bullet"/>
      <w:lvlText w:val=""/>
      <w:lvlJc w:val="left"/>
      <w:pPr>
        <w:ind w:left="2662" w:hanging="360"/>
      </w:pPr>
      <w:rPr>
        <w:rFonts w:ascii="Symbol" w:hAnsi="Symbol" w:cs="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cs="Wingdings" w:hint="default"/>
      </w:rPr>
    </w:lvl>
    <w:lvl w:ilvl="6" w:tplc="04090001" w:tentative="1">
      <w:start w:val="1"/>
      <w:numFmt w:val="bullet"/>
      <w:lvlText w:val=""/>
      <w:lvlJc w:val="left"/>
      <w:pPr>
        <w:ind w:left="4822" w:hanging="360"/>
      </w:pPr>
      <w:rPr>
        <w:rFonts w:ascii="Symbol" w:hAnsi="Symbol" w:cs="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cs="Wingdings" w:hint="default"/>
      </w:rPr>
    </w:lvl>
  </w:abstractNum>
  <w:abstractNum w:abstractNumId="5">
    <w:nsid w:val="29EB5099"/>
    <w:multiLevelType w:val="multilevel"/>
    <w:tmpl w:val="2F16C7CC"/>
    <w:lvl w:ilvl="0">
      <w:start w:val="1"/>
      <w:numFmt w:val="bullet"/>
      <w:lvlText w:val=""/>
      <w:lvlJc w:val="left"/>
      <w:pPr>
        <w:ind w:left="360" w:hanging="360"/>
      </w:pPr>
      <w:rPr>
        <w:rFonts w:ascii="Symbol" w:hAnsi="Symbol" w:cs="Symbol" w:hint="default"/>
      </w:rPr>
    </w:lvl>
    <w:lvl w:ilvl="1">
      <w:start w:val="1"/>
      <w:numFmt w:val="upperRoman"/>
      <w:lvlText w:val="%2."/>
      <w:lvlJc w:val="left"/>
      <w:pPr>
        <w:ind w:left="643"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3B3761C7"/>
    <w:multiLevelType w:val="multilevel"/>
    <w:tmpl w:val="30B8891E"/>
    <w:lvl w:ilvl="0">
      <w:start w:val="1"/>
      <w:numFmt w:val="bullet"/>
      <w:lvlText w:val=""/>
      <w:lvlJc w:val="left"/>
      <w:pPr>
        <w:ind w:left="360" w:hanging="360"/>
      </w:pPr>
      <w:rPr>
        <w:rFonts w:ascii="Symbol" w:hAnsi="Symbol" w:cs="Symbol" w:hint="default"/>
      </w:rPr>
    </w:lvl>
    <w:lvl w:ilvl="1">
      <w:start w:val="1"/>
      <w:numFmt w:val="upperRoman"/>
      <w:lvlText w:val="%2"/>
      <w:lvlJc w:val="left"/>
      <w:pPr>
        <w:ind w:left="108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4DB14F64"/>
    <w:multiLevelType w:val="multilevel"/>
    <w:tmpl w:val="F3ACD65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4ED5142F"/>
    <w:multiLevelType w:val="hybridMultilevel"/>
    <w:tmpl w:val="271CC2A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540C0770"/>
    <w:multiLevelType w:val="multilevel"/>
    <w:tmpl w:val="F574071A"/>
    <w:lvl w:ilvl="0">
      <w:numFmt w:val="bullet"/>
      <w:lvlText w:val=""/>
      <w:lvlJc w:val="left"/>
      <w:pPr>
        <w:ind w:left="720" w:hanging="360"/>
      </w:pPr>
      <w:rPr>
        <w:rFonts w:ascii="Wingdings" w:eastAsia="Times New Roman"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A692BDA"/>
    <w:multiLevelType w:val="multilevel"/>
    <w:tmpl w:val="134EDC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02231C7"/>
    <w:multiLevelType w:val="hybridMultilevel"/>
    <w:tmpl w:val="B358AF54"/>
    <w:lvl w:ilvl="0" w:tplc="0405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678D4D99"/>
    <w:multiLevelType w:val="multilevel"/>
    <w:tmpl w:val="6F50D80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68D32142"/>
    <w:multiLevelType w:val="multilevel"/>
    <w:tmpl w:val="3B5492A2"/>
    <w:lvl w:ilvl="0">
      <w:start w:val="1"/>
      <w:numFmt w:val="decimal"/>
      <w:lvlText w:val="%1."/>
      <w:lvlJc w:val="left"/>
      <w:pPr>
        <w:ind w:left="1388" w:hanging="360"/>
      </w:pPr>
    </w:lvl>
    <w:lvl w:ilvl="1">
      <w:start w:val="1"/>
      <w:numFmt w:val="decimal"/>
      <w:lvlText w:val="%2."/>
      <w:lvlJc w:val="left"/>
      <w:pPr>
        <w:ind w:left="1748" w:hanging="360"/>
      </w:pPr>
    </w:lvl>
    <w:lvl w:ilvl="2">
      <w:start w:val="1"/>
      <w:numFmt w:val="decimal"/>
      <w:lvlText w:val="%3."/>
      <w:lvlJc w:val="left"/>
      <w:pPr>
        <w:ind w:left="2108" w:hanging="360"/>
      </w:pPr>
    </w:lvl>
    <w:lvl w:ilvl="3">
      <w:start w:val="1"/>
      <w:numFmt w:val="decimal"/>
      <w:lvlText w:val="%4."/>
      <w:lvlJc w:val="left"/>
      <w:pPr>
        <w:ind w:left="2468" w:hanging="360"/>
      </w:pPr>
    </w:lvl>
    <w:lvl w:ilvl="4">
      <w:start w:val="1"/>
      <w:numFmt w:val="decimal"/>
      <w:lvlText w:val="%5."/>
      <w:lvlJc w:val="left"/>
      <w:pPr>
        <w:ind w:left="2828" w:hanging="360"/>
      </w:pPr>
    </w:lvl>
    <w:lvl w:ilvl="5">
      <w:start w:val="1"/>
      <w:numFmt w:val="decimal"/>
      <w:lvlText w:val="%6."/>
      <w:lvlJc w:val="left"/>
      <w:pPr>
        <w:ind w:left="3188" w:hanging="360"/>
      </w:pPr>
    </w:lvl>
    <w:lvl w:ilvl="6">
      <w:start w:val="1"/>
      <w:numFmt w:val="decimal"/>
      <w:lvlText w:val="%7."/>
      <w:lvlJc w:val="left"/>
      <w:pPr>
        <w:ind w:left="3548" w:hanging="360"/>
      </w:pPr>
    </w:lvl>
    <w:lvl w:ilvl="7">
      <w:start w:val="1"/>
      <w:numFmt w:val="decimal"/>
      <w:lvlText w:val="%8."/>
      <w:lvlJc w:val="left"/>
      <w:pPr>
        <w:ind w:left="3908" w:hanging="360"/>
      </w:pPr>
    </w:lvl>
    <w:lvl w:ilvl="8">
      <w:start w:val="1"/>
      <w:numFmt w:val="decimal"/>
      <w:lvlText w:val="%9."/>
      <w:lvlJc w:val="left"/>
      <w:pPr>
        <w:ind w:left="4268" w:hanging="360"/>
      </w:pPr>
    </w:lvl>
  </w:abstractNum>
  <w:abstractNum w:abstractNumId="14">
    <w:nsid w:val="6AB15307"/>
    <w:multiLevelType w:val="hybridMultilevel"/>
    <w:tmpl w:val="E9BEBD0E"/>
    <w:lvl w:ilvl="0" w:tplc="0405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705A70E6"/>
    <w:multiLevelType w:val="hybridMultilevel"/>
    <w:tmpl w:val="1372834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nsid w:val="7E2C3951"/>
    <w:multiLevelType w:val="multilevel"/>
    <w:tmpl w:val="4648CD5C"/>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5"/>
  </w:num>
  <w:num w:numId="2">
    <w:abstractNumId w:val="2"/>
  </w:num>
  <w:num w:numId="3">
    <w:abstractNumId w:val="3"/>
  </w:num>
  <w:num w:numId="4">
    <w:abstractNumId w:val="14"/>
  </w:num>
  <w:num w:numId="5">
    <w:abstractNumId w:val="5"/>
  </w:num>
  <w:num w:numId="6">
    <w:abstractNumId w:val="4"/>
  </w:num>
  <w:num w:numId="7">
    <w:abstractNumId w:val="0"/>
  </w:num>
  <w:num w:numId="8">
    <w:abstractNumId w:val="11"/>
  </w:num>
  <w:num w:numId="9">
    <w:abstractNumId w:val="8"/>
  </w:num>
  <w:num w:numId="10">
    <w:abstractNumId w:val="6"/>
  </w:num>
  <w:num w:numId="11">
    <w:abstractNumId w:val="9"/>
  </w:num>
  <w:num w:numId="12">
    <w:abstractNumId w:val="13"/>
  </w:num>
  <w:num w:numId="13">
    <w:abstractNumId w:val="10"/>
  </w:num>
  <w:num w:numId="14">
    <w:abstractNumId w:val="7"/>
  </w:num>
  <w:num w:numId="15">
    <w:abstractNumId w:val="16"/>
  </w:num>
  <w:num w:numId="16">
    <w:abstractNumId w:val="12"/>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dřich Kužílek">
    <w15:presenceInfo w15:providerId="Windows Live" w15:userId="5709dcb66db2f40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hyphenationZone w:val="425"/>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712A97"/>
    <w:rsid w:val="000022BD"/>
    <w:rsid w:val="000030D1"/>
    <w:rsid w:val="00006DA0"/>
    <w:rsid w:val="000072EF"/>
    <w:rsid w:val="00007AB7"/>
    <w:rsid w:val="00011FB7"/>
    <w:rsid w:val="000153DA"/>
    <w:rsid w:val="00015FCC"/>
    <w:rsid w:val="00016F77"/>
    <w:rsid w:val="00017A45"/>
    <w:rsid w:val="00020F77"/>
    <w:rsid w:val="00021204"/>
    <w:rsid w:val="00021657"/>
    <w:rsid w:val="00022CE1"/>
    <w:rsid w:val="00023D27"/>
    <w:rsid w:val="000242DA"/>
    <w:rsid w:val="00025465"/>
    <w:rsid w:val="0002564B"/>
    <w:rsid w:val="00025C89"/>
    <w:rsid w:val="00030761"/>
    <w:rsid w:val="000332B1"/>
    <w:rsid w:val="00033605"/>
    <w:rsid w:val="00037E69"/>
    <w:rsid w:val="00037F83"/>
    <w:rsid w:val="000440F0"/>
    <w:rsid w:val="000445C4"/>
    <w:rsid w:val="00046F23"/>
    <w:rsid w:val="00047435"/>
    <w:rsid w:val="000518E8"/>
    <w:rsid w:val="00053F21"/>
    <w:rsid w:val="0005503B"/>
    <w:rsid w:val="00057380"/>
    <w:rsid w:val="0006166A"/>
    <w:rsid w:val="00062210"/>
    <w:rsid w:val="0006228D"/>
    <w:rsid w:val="00064A33"/>
    <w:rsid w:val="00070CAC"/>
    <w:rsid w:val="0007369E"/>
    <w:rsid w:val="000775F9"/>
    <w:rsid w:val="00080F91"/>
    <w:rsid w:val="00082475"/>
    <w:rsid w:val="00087639"/>
    <w:rsid w:val="000940B2"/>
    <w:rsid w:val="00094119"/>
    <w:rsid w:val="000941B5"/>
    <w:rsid w:val="00096DC1"/>
    <w:rsid w:val="00097652"/>
    <w:rsid w:val="000A10CE"/>
    <w:rsid w:val="000A146B"/>
    <w:rsid w:val="000A1E65"/>
    <w:rsid w:val="000A1EB7"/>
    <w:rsid w:val="000A2FC4"/>
    <w:rsid w:val="000A39E3"/>
    <w:rsid w:val="000B05B5"/>
    <w:rsid w:val="000B10B7"/>
    <w:rsid w:val="000B1564"/>
    <w:rsid w:val="000B432F"/>
    <w:rsid w:val="000B4E4C"/>
    <w:rsid w:val="000B59E2"/>
    <w:rsid w:val="000B60DF"/>
    <w:rsid w:val="000C099C"/>
    <w:rsid w:val="000C25C2"/>
    <w:rsid w:val="000C265E"/>
    <w:rsid w:val="000C3547"/>
    <w:rsid w:val="000C3A11"/>
    <w:rsid w:val="000C5808"/>
    <w:rsid w:val="000D1E09"/>
    <w:rsid w:val="000D2A57"/>
    <w:rsid w:val="000E0718"/>
    <w:rsid w:val="000E1F45"/>
    <w:rsid w:val="000E2ED1"/>
    <w:rsid w:val="000E3917"/>
    <w:rsid w:val="000E4847"/>
    <w:rsid w:val="000E62DD"/>
    <w:rsid w:val="000E7DB8"/>
    <w:rsid w:val="000F0A58"/>
    <w:rsid w:val="000F2CDC"/>
    <w:rsid w:val="000F3F3A"/>
    <w:rsid w:val="000F575B"/>
    <w:rsid w:val="000F64E8"/>
    <w:rsid w:val="000F75F8"/>
    <w:rsid w:val="00101814"/>
    <w:rsid w:val="00101BAB"/>
    <w:rsid w:val="00102F9E"/>
    <w:rsid w:val="001040F5"/>
    <w:rsid w:val="0010431D"/>
    <w:rsid w:val="00104D9B"/>
    <w:rsid w:val="001051F3"/>
    <w:rsid w:val="00106B98"/>
    <w:rsid w:val="001110DD"/>
    <w:rsid w:val="001116B8"/>
    <w:rsid w:val="001124D6"/>
    <w:rsid w:val="00112CB0"/>
    <w:rsid w:val="00115D3B"/>
    <w:rsid w:val="0012176E"/>
    <w:rsid w:val="001226C0"/>
    <w:rsid w:val="001259C9"/>
    <w:rsid w:val="001263EA"/>
    <w:rsid w:val="001305B8"/>
    <w:rsid w:val="00130760"/>
    <w:rsid w:val="0013118E"/>
    <w:rsid w:val="00131946"/>
    <w:rsid w:val="00132569"/>
    <w:rsid w:val="00142F98"/>
    <w:rsid w:val="00153055"/>
    <w:rsid w:val="00154837"/>
    <w:rsid w:val="001548C0"/>
    <w:rsid w:val="00160BAA"/>
    <w:rsid w:val="0016265B"/>
    <w:rsid w:val="00162A75"/>
    <w:rsid w:val="00167EDE"/>
    <w:rsid w:val="00172496"/>
    <w:rsid w:val="001744B8"/>
    <w:rsid w:val="00177EBA"/>
    <w:rsid w:val="00180DDB"/>
    <w:rsid w:val="00182533"/>
    <w:rsid w:val="00183888"/>
    <w:rsid w:val="00183A0E"/>
    <w:rsid w:val="00183A5E"/>
    <w:rsid w:val="00186263"/>
    <w:rsid w:val="0018729A"/>
    <w:rsid w:val="00187BE0"/>
    <w:rsid w:val="00191EEC"/>
    <w:rsid w:val="001969D6"/>
    <w:rsid w:val="0019726A"/>
    <w:rsid w:val="00197776"/>
    <w:rsid w:val="001A0393"/>
    <w:rsid w:val="001A2F2F"/>
    <w:rsid w:val="001A3377"/>
    <w:rsid w:val="001A3E30"/>
    <w:rsid w:val="001A505B"/>
    <w:rsid w:val="001A7EC1"/>
    <w:rsid w:val="001B02AB"/>
    <w:rsid w:val="001B2FDE"/>
    <w:rsid w:val="001B572B"/>
    <w:rsid w:val="001C23E8"/>
    <w:rsid w:val="001C3556"/>
    <w:rsid w:val="001C3B59"/>
    <w:rsid w:val="001C633F"/>
    <w:rsid w:val="001C6D70"/>
    <w:rsid w:val="001C6EFA"/>
    <w:rsid w:val="001D053C"/>
    <w:rsid w:val="001D1CE1"/>
    <w:rsid w:val="001D5B90"/>
    <w:rsid w:val="001E085E"/>
    <w:rsid w:val="001E640B"/>
    <w:rsid w:val="001E6B3B"/>
    <w:rsid w:val="001E6F6C"/>
    <w:rsid w:val="001E6F7B"/>
    <w:rsid w:val="001F07DA"/>
    <w:rsid w:val="001F28B4"/>
    <w:rsid w:val="001F50E8"/>
    <w:rsid w:val="001F5395"/>
    <w:rsid w:val="00201207"/>
    <w:rsid w:val="00202211"/>
    <w:rsid w:val="0020401E"/>
    <w:rsid w:val="0021085F"/>
    <w:rsid w:val="00212D03"/>
    <w:rsid w:val="002147CC"/>
    <w:rsid w:val="00214B80"/>
    <w:rsid w:val="00214B91"/>
    <w:rsid w:val="0021515B"/>
    <w:rsid w:val="00215F38"/>
    <w:rsid w:val="00220583"/>
    <w:rsid w:val="00221311"/>
    <w:rsid w:val="00221905"/>
    <w:rsid w:val="00221B04"/>
    <w:rsid w:val="0022544F"/>
    <w:rsid w:val="0023140B"/>
    <w:rsid w:val="00231C7A"/>
    <w:rsid w:val="00233993"/>
    <w:rsid w:val="00234AC6"/>
    <w:rsid w:val="002371E5"/>
    <w:rsid w:val="00243C5C"/>
    <w:rsid w:val="0026003D"/>
    <w:rsid w:val="002604F8"/>
    <w:rsid w:val="002608BE"/>
    <w:rsid w:val="00260AB0"/>
    <w:rsid w:val="00263D26"/>
    <w:rsid w:val="00264E46"/>
    <w:rsid w:val="00265BE7"/>
    <w:rsid w:val="002678E0"/>
    <w:rsid w:val="00270397"/>
    <w:rsid w:val="002732F4"/>
    <w:rsid w:val="00273D0E"/>
    <w:rsid w:val="002746C6"/>
    <w:rsid w:val="00281A27"/>
    <w:rsid w:val="00285523"/>
    <w:rsid w:val="002863E5"/>
    <w:rsid w:val="00287356"/>
    <w:rsid w:val="0029050D"/>
    <w:rsid w:val="002908EE"/>
    <w:rsid w:val="00293861"/>
    <w:rsid w:val="00294EE9"/>
    <w:rsid w:val="00295AC0"/>
    <w:rsid w:val="002A0260"/>
    <w:rsid w:val="002A1860"/>
    <w:rsid w:val="002A3F10"/>
    <w:rsid w:val="002A731E"/>
    <w:rsid w:val="002A73C6"/>
    <w:rsid w:val="002B05CE"/>
    <w:rsid w:val="002B1BE7"/>
    <w:rsid w:val="002B26C3"/>
    <w:rsid w:val="002B41FF"/>
    <w:rsid w:val="002B4564"/>
    <w:rsid w:val="002B6402"/>
    <w:rsid w:val="002B72E9"/>
    <w:rsid w:val="002B7A40"/>
    <w:rsid w:val="002C0492"/>
    <w:rsid w:val="002C2F19"/>
    <w:rsid w:val="002C3F31"/>
    <w:rsid w:val="002C7FA3"/>
    <w:rsid w:val="002D0DBB"/>
    <w:rsid w:val="002D31BA"/>
    <w:rsid w:val="002D4E06"/>
    <w:rsid w:val="002D7D34"/>
    <w:rsid w:val="002E16BD"/>
    <w:rsid w:val="002E3601"/>
    <w:rsid w:val="002E4174"/>
    <w:rsid w:val="002E523D"/>
    <w:rsid w:val="002E536A"/>
    <w:rsid w:val="002E60FB"/>
    <w:rsid w:val="002E688B"/>
    <w:rsid w:val="002F00C3"/>
    <w:rsid w:val="002F3868"/>
    <w:rsid w:val="002F4394"/>
    <w:rsid w:val="002F6FE4"/>
    <w:rsid w:val="003002BE"/>
    <w:rsid w:val="00301FC9"/>
    <w:rsid w:val="00302387"/>
    <w:rsid w:val="00302539"/>
    <w:rsid w:val="003065F3"/>
    <w:rsid w:val="003104B4"/>
    <w:rsid w:val="00315318"/>
    <w:rsid w:val="00317A61"/>
    <w:rsid w:val="00317A6D"/>
    <w:rsid w:val="00317C39"/>
    <w:rsid w:val="00321D2F"/>
    <w:rsid w:val="0032416C"/>
    <w:rsid w:val="003243D5"/>
    <w:rsid w:val="003255E2"/>
    <w:rsid w:val="00333E13"/>
    <w:rsid w:val="00333E41"/>
    <w:rsid w:val="00335047"/>
    <w:rsid w:val="003366E3"/>
    <w:rsid w:val="00337662"/>
    <w:rsid w:val="00337C3D"/>
    <w:rsid w:val="00340B3F"/>
    <w:rsid w:val="00346275"/>
    <w:rsid w:val="00350A79"/>
    <w:rsid w:val="00351444"/>
    <w:rsid w:val="00353CD2"/>
    <w:rsid w:val="00355740"/>
    <w:rsid w:val="003632DF"/>
    <w:rsid w:val="003643CD"/>
    <w:rsid w:val="00365054"/>
    <w:rsid w:val="00366A03"/>
    <w:rsid w:val="00370461"/>
    <w:rsid w:val="00372D79"/>
    <w:rsid w:val="00373ADF"/>
    <w:rsid w:val="00375FCC"/>
    <w:rsid w:val="003765B2"/>
    <w:rsid w:val="00377BF3"/>
    <w:rsid w:val="00377C3E"/>
    <w:rsid w:val="00380BA1"/>
    <w:rsid w:val="0039018A"/>
    <w:rsid w:val="0039188D"/>
    <w:rsid w:val="0039197D"/>
    <w:rsid w:val="00392EF8"/>
    <w:rsid w:val="00396AEB"/>
    <w:rsid w:val="00396DF8"/>
    <w:rsid w:val="003A12A2"/>
    <w:rsid w:val="003A26F5"/>
    <w:rsid w:val="003A3CB9"/>
    <w:rsid w:val="003A408F"/>
    <w:rsid w:val="003A5B68"/>
    <w:rsid w:val="003B02DC"/>
    <w:rsid w:val="003B2520"/>
    <w:rsid w:val="003B2EA7"/>
    <w:rsid w:val="003B35CA"/>
    <w:rsid w:val="003B54E1"/>
    <w:rsid w:val="003B63B3"/>
    <w:rsid w:val="003C23C2"/>
    <w:rsid w:val="003C3D6B"/>
    <w:rsid w:val="003C4CB5"/>
    <w:rsid w:val="003C5146"/>
    <w:rsid w:val="003C5758"/>
    <w:rsid w:val="003C6D4E"/>
    <w:rsid w:val="003C72A6"/>
    <w:rsid w:val="003D06C8"/>
    <w:rsid w:val="003D0CA4"/>
    <w:rsid w:val="003D2641"/>
    <w:rsid w:val="003D3C7C"/>
    <w:rsid w:val="003D3FC5"/>
    <w:rsid w:val="003D65DE"/>
    <w:rsid w:val="003D7341"/>
    <w:rsid w:val="003E2567"/>
    <w:rsid w:val="003E2FF2"/>
    <w:rsid w:val="003E358A"/>
    <w:rsid w:val="003E46ED"/>
    <w:rsid w:val="003E69FB"/>
    <w:rsid w:val="003E6B5B"/>
    <w:rsid w:val="003F0B25"/>
    <w:rsid w:val="003F4931"/>
    <w:rsid w:val="003F54DE"/>
    <w:rsid w:val="0040154C"/>
    <w:rsid w:val="00404314"/>
    <w:rsid w:val="00404869"/>
    <w:rsid w:val="004065A1"/>
    <w:rsid w:val="0041403C"/>
    <w:rsid w:val="0041661D"/>
    <w:rsid w:val="00420B70"/>
    <w:rsid w:val="00421308"/>
    <w:rsid w:val="004213AA"/>
    <w:rsid w:val="00422364"/>
    <w:rsid w:val="004233D7"/>
    <w:rsid w:val="004238D8"/>
    <w:rsid w:val="00424C10"/>
    <w:rsid w:val="00426751"/>
    <w:rsid w:val="00430478"/>
    <w:rsid w:val="00430BB2"/>
    <w:rsid w:val="0043458C"/>
    <w:rsid w:val="004374D1"/>
    <w:rsid w:val="0043786A"/>
    <w:rsid w:val="00442547"/>
    <w:rsid w:val="00443BD6"/>
    <w:rsid w:val="00452D3C"/>
    <w:rsid w:val="00453CB0"/>
    <w:rsid w:val="004561D6"/>
    <w:rsid w:val="00460F95"/>
    <w:rsid w:val="00463281"/>
    <w:rsid w:val="00470513"/>
    <w:rsid w:val="00470E03"/>
    <w:rsid w:val="00472712"/>
    <w:rsid w:val="004759D6"/>
    <w:rsid w:val="0047760A"/>
    <w:rsid w:val="004779FB"/>
    <w:rsid w:val="00477BEF"/>
    <w:rsid w:val="0048005F"/>
    <w:rsid w:val="00481719"/>
    <w:rsid w:val="0048171B"/>
    <w:rsid w:val="00482242"/>
    <w:rsid w:val="004824E4"/>
    <w:rsid w:val="00482788"/>
    <w:rsid w:val="00482994"/>
    <w:rsid w:val="00482CB1"/>
    <w:rsid w:val="00482DE4"/>
    <w:rsid w:val="004904AB"/>
    <w:rsid w:val="00493141"/>
    <w:rsid w:val="00493D7A"/>
    <w:rsid w:val="0049467B"/>
    <w:rsid w:val="00495420"/>
    <w:rsid w:val="00496CA2"/>
    <w:rsid w:val="004A1D1A"/>
    <w:rsid w:val="004A50A4"/>
    <w:rsid w:val="004A6A96"/>
    <w:rsid w:val="004A70E2"/>
    <w:rsid w:val="004B0E0C"/>
    <w:rsid w:val="004B14CB"/>
    <w:rsid w:val="004B1814"/>
    <w:rsid w:val="004B5E7F"/>
    <w:rsid w:val="004C1962"/>
    <w:rsid w:val="004C19F2"/>
    <w:rsid w:val="004C1A5D"/>
    <w:rsid w:val="004C41EA"/>
    <w:rsid w:val="004C4B4E"/>
    <w:rsid w:val="004D0227"/>
    <w:rsid w:val="004D1C04"/>
    <w:rsid w:val="004D3EB6"/>
    <w:rsid w:val="004D5756"/>
    <w:rsid w:val="004D5766"/>
    <w:rsid w:val="004D733B"/>
    <w:rsid w:val="004E0D67"/>
    <w:rsid w:val="004E56F3"/>
    <w:rsid w:val="004E78F8"/>
    <w:rsid w:val="004F3CC9"/>
    <w:rsid w:val="004F40B5"/>
    <w:rsid w:val="004F5F69"/>
    <w:rsid w:val="004F7156"/>
    <w:rsid w:val="004F75F1"/>
    <w:rsid w:val="004F7A33"/>
    <w:rsid w:val="005010F4"/>
    <w:rsid w:val="00501CA4"/>
    <w:rsid w:val="00502C0C"/>
    <w:rsid w:val="00502CE6"/>
    <w:rsid w:val="00503767"/>
    <w:rsid w:val="00503FC7"/>
    <w:rsid w:val="00511857"/>
    <w:rsid w:val="00512EE3"/>
    <w:rsid w:val="005132A1"/>
    <w:rsid w:val="00514B74"/>
    <w:rsid w:val="005175B4"/>
    <w:rsid w:val="0052070E"/>
    <w:rsid w:val="00522349"/>
    <w:rsid w:val="005225E3"/>
    <w:rsid w:val="00523535"/>
    <w:rsid w:val="00524373"/>
    <w:rsid w:val="00525EB1"/>
    <w:rsid w:val="005265A6"/>
    <w:rsid w:val="00526DDE"/>
    <w:rsid w:val="00527423"/>
    <w:rsid w:val="00530EB8"/>
    <w:rsid w:val="005336CA"/>
    <w:rsid w:val="00534839"/>
    <w:rsid w:val="00542625"/>
    <w:rsid w:val="00543D8E"/>
    <w:rsid w:val="00544316"/>
    <w:rsid w:val="00545AAC"/>
    <w:rsid w:val="00553050"/>
    <w:rsid w:val="00553708"/>
    <w:rsid w:val="0055399C"/>
    <w:rsid w:val="005551BC"/>
    <w:rsid w:val="00560A15"/>
    <w:rsid w:val="00561E86"/>
    <w:rsid w:val="00562CAA"/>
    <w:rsid w:val="00564DBE"/>
    <w:rsid w:val="005652CB"/>
    <w:rsid w:val="00565524"/>
    <w:rsid w:val="00565D65"/>
    <w:rsid w:val="0057195C"/>
    <w:rsid w:val="005726B5"/>
    <w:rsid w:val="00573508"/>
    <w:rsid w:val="00573DC6"/>
    <w:rsid w:val="0057752B"/>
    <w:rsid w:val="0058715B"/>
    <w:rsid w:val="005925BF"/>
    <w:rsid w:val="005928AF"/>
    <w:rsid w:val="00593000"/>
    <w:rsid w:val="00594575"/>
    <w:rsid w:val="0059572C"/>
    <w:rsid w:val="0059748E"/>
    <w:rsid w:val="005A3086"/>
    <w:rsid w:val="005B2660"/>
    <w:rsid w:val="005B2B81"/>
    <w:rsid w:val="005B4EC3"/>
    <w:rsid w:val="005C1841"/>
    <w:rsid w:val="005C548E"/>
    <w:rsid w:val="005C6AFD"/>
    <w:rsid w:val="005D0A49"/>
    <w:rsid w:val="005D2255"/>
    <w:rsid w:val="005D5147"/>
    <w:rsid w:val="005D7AAE"/>
    <w:rsid w:val="005D7E0C"/>
    <w:rsid w:val="005E0C49"/>
    <w:rsid w:val="005E2004"/>
    <w:rsid w:val="005F1341"/>
    <w:rsid w:val="005F17ED"/>
    <w:rsid w:val="005F3179"/>
    <w:rsid w:val="005F538B"/>
    <w:rsid w:val="005F7B7D"/>
    <w:rsid w:val="0060318A"/>
    <w:rsid w:val="00604159"/>
    <w:rsid w:val="00611DBA"/>
    <w:rsid w:val="00620FB8"/>
    <w:rsid w:val="00621A73"/>
    <w:rsid w:val="00622E01"/>
    <w:rsid w:val="006278FD"/>
    <w:rsid w:val="00627B01"/>
    <w:rsid w:val="00630DF1"/>
    <w:rsid w:val="00636CE6"/>
    <w:rsid w:val="006370E8"/>
    <w:rsid w:val="0063745D"/>
    <w:rsid w:val="00640964"/>
    <w:rsid w:val="00643F1C"/>
    <w:rsid w:val="00647611"/>
    <w:rsid w:val="0065100A"/>
    <w:rsid w:val="0065474C"/>
    <w:rsid w:val="00655DC6"/>
    <w:rsid w:val="00657C4A"/>
    <w:rsid w:val="00660107"/>
    <w:rsid w:val="00660294"/>
    <w:rsid w:val="006627BC"/>
    <w:rsid w:val="00664AC0"/>
    <w:rsid w:val="00665070"/>
    <w:rsid w:val="00665BEF"/>
    <w:rsid w:val="0067206A"/>
    <w:rsid w:val="006736C7"/>
    <w:rsid w:val="00676E3C"/>
    <w:rsid w:val="006805F4"/>
    <w:rsid w:val="0068124E"/>
    <w:rsid w:val="00682E58"/>
    <w:rsid w:val="00685B77"/>
    <w:rsid w:val="00685DC0"/>
    <w:rsid w:val="006876F7"/>
    <w:rsid w:val="00690DE1"/>
    <w:rsid w:val="006929C2"/>
    <w:rsid w:val="00692B9D"/>
    <w:rsid w:val="006937CA"/>
    <w:rsid w:val="00693C01"/>
    <w:rsid w:val="00694462"/>
    <w:rsid w:val="00697B37"/>
    <w:rsid w:val="006A2031"/>
    <w:rsid w:val="006A6092"/>
    <w:rsid w:val="006A7587"/>
    <w:rsid w:val="006B17CC"/>
    <w:rsid w:val="006B2DB0"/>
    <w:rsid w:val="006B342E"/>
    <w:rsid w:val="006C526D"/>
    <w:rsid w:val="006C638C"/>
    <w:rsid w:val="006C72F7"/>
    <w:rsid w:val="006D29E9"/>
    <w:rsid w:val="006D2D80"/>
    <w:rsid w:val="006E1B4D"/>
    <w:rsid w:val="006E60AA"/>
    <w:rsid w:val="006E7C27"/>
    <w:rsid w:val="0070466C"/>
    <w:rsid w:val="00705804"/>
    <w:rsid w:val="007066EA"/>
    <w:rsid w:val="00712283"/>
    <w:rsid w:val="00712A97"/>
    <w:rsid w:val="007132BE"/>
    <w:rsid w:val="00720063"/>
    <w:rsid w:val="00721A00"/>
    <w:rsid w:val="00726759"/>
    <w:rsid w:val="007338AB"/>
    <w:rsid w:val="00741C04"/>
    <w:rsid w:val="00741FAB"/>
    <w:rsid w:val="0074225F"/>
    <w:rsid w:val="00742B85"/>
    <w:rsid w:val="0074337E"/>
    <w:rsid w:val="00746C5A"/>
    <w:rsid w:val="00751C46"/>
    <w:rsid w:val="0075496D"/>
    <w:rsid w:val="00756056"/>
    <w:rsid w:val="00756836"/>
    <w:rsid w:val="00760F9E"/>
    <w:rsid w:val="00762AD3"/>
    <w:rsid w:val="00763197"/>
    <w:rsid w:val="00765B7B"/>
    <w:rsid w:val="00767B1C"/>
    <w:rsid w:val="0077064B"/>
    <w:rsid w:val="007742DB"/>
    <w:rsid w:val="00776216"/>
    <w:rsid w:val="007779E1"/>
    <w:rsid w:val="00777F23"/>
    <w:rsid w:val="00783DD4"/>
    <w:rsid w:val="00784036"/>
    <w:rsid w:val="00785045"/>
    <w:rsid w:val="00790D8B"/>
    <w:rsid w:val="00792338"/>
    <w:rsid w:val="00793C0E"/>
    <w:rsid w:val="00795EC9"/>
    <w:rsid w:val="00796D0C"/>
    <w:rsid w:val="007A4488"/>
    <w:rsid w:val="007A4B64"/>
    <w:rsid w:val="007B07C4"/>
    <w:rsid w:val="007B52FE"/>
    <w:rsid w:val="007B5BE5"/>
    <w:rsid w:val="007B6F09"/>
    <w:rsid w:val="007B733E"/>
    <w:rsid w:val="007B77A0"/>
    <w:rsid w:val="007C080E"/>
    <w:rsid w:val="007C0BDE"/>
    <w:rsid w:val="007C2D33"/>
    <w:rsid w:val="007C54D8"/>
    <w:rsid w:val="007D020A"/>
    <w:rsid w:val="007D0ED1"/>
    <w:rsid w:val="007D4480"/>
    <w:rsid w:val="007E06B1"/>
    <w:rsid w:val="007E177B"/>
    <w:rsid w:val="007E2929"/>
    <w:rsid w:val="007E3447"/>
    <w:rsid w:val="007E4E08"/>
    <w:rsid w:val="007E5EC2"/>
    <w:rsid w:val="007F00CE"/>
    <w:rsid w:val="007F038F"/>
    <w:rsid w:val="007F16FA"/>
    <w:rsid w:val="007F19E2"/>
    <w:rsid w:val="007F2AB0"/>
    <w:rsid w:val="007F59BE"/>
    <w:rsid w:val="00801932"/>
    <w:rsid w:val="00801FEC"/>
    <w:rsid w:val="0080337B"/>
    <w:rsid w:val="00803622"/>
    <w:rsid w:val="00803D6C"/>
    <w:rsid w:val="0080479C"/>
    <w:rsid w:val="00805A6F"/>
    <w:rsid w:val="0080775E"/>
    <w:rsid w:val="00810C9F"/>
    <w:rsid w:val="00810F40"/>
    <w:rsid w:val="008119AF"/>
    <w:rsid w:val="00814A17"/>
    <w:rsid w:val="00814BE1"/>
    <w:rsid w:val="00817612"/>
    <w:rsid w:val="00821E87"/>
    <w:rsid w:val="00822468"/>
    <w:rsid w:val="00822D25"/>
    <w:rsid w:val="00823CD4"/>
    <w:rsid w:val="00824877"/>
    <w:rsid w:val="00826737"/>
    <w:rsid w:val="00830C31"/>
    <w:rsid w:val="00831C1D"/>
    <w:rsid w:val="008337F9"/>
    <w:rsid w:val="00834DA4"/>
    <w:rsid w:val="0083515C"/>
    <w:rsid w:val="00836371"/>
    <w:rsid w:val="00842EB8"/>
    <w:rsid w:val="008446BF"/>
    <w:rsid w:val="008452B6"/>
    <w:rsid w:val="0085087B"/>
    <w:rsid w:val="00850CD3"/>
    <w:rsid w:val="00850E3F"/>
    <w:rsid w:val="008601B4"/>
    <w:rsid w:val="00861954"/>
    <w:rsid w:val="0086255E"/>
    <w:rsid w:val="00862ED6"/>
    <w:rsid w:val="008639D5"/>
    <w:rsid w:val="00864061"/>
    <w:rsid w:val="00865DEB"/>
    <w:rsid w:val="00865EF6"/>
    <w:rsid w:val="00867B2D"/>
    <w:rsid w:val="00867DC7"/>
    <w:rsid w:val="0087075B"/>
    <w:rsid w:val="0087445D"/>
    <w:rsid w:val="008746ED"/>
    <w:rsid w:val="00876560"/>
    <w:rsid w:val="0088106D"/>
    <w:rsid w:val="00881E51"/>
    <w:rsid w:val="0088466C"/>
    <w:rsid w:val="008873BD"/>
    <w:rsid w:val="00892AEC"/>
    <w:rsid w:val="00895521"/>
    <w:rsid w:val="008B48E1"/>
    <w:rsid w:val="008B5149"/>
    <w:rsid w:val="008B67D4"/>
    <w:rsid w:val="008B6BD7"/>
    <w:rsid w:val="008C0E4C"/>
    <w:rsid w:val="008C1F6B"/>
    <w:rsid w:val="008C493D"/>
    <w:rsid w:val="008C5912"/>
    <w:rsid w:val="008C7018"/>
    <w:rsid w:val="008D016A"/>
    <w:rsid w:val="008D28B6"/>
    <w:rsid w:val="008D2FFA"/>
    <w:rsid w:val="008D3F07"/>
    <w:rsid w:val="008D6A72"/>
    <w:rsid w:val="008D6C76"/>
    <w:rsid w:val="008D6DD1"/>
    <w:rsid w:val="008D77E3"/>
    <w:rsid w:val="008E076D"/>
    <w:rsid w:val="008E2C46"/>
    <w:rsid w:val="008E51AC"/>
    <w:rsid w:val="008E53BD"/>
    <w:rsid w:val="008E5F27"/>
    <w:rsid w:val="008E6C7F"/>
    <w:rsid w:val="008E7025"/>
    <w:rsid w:val="008F08CE"/>
    <w:rsid w:val="008F288B"/>
    <w:rsid w:val="008F3705"/>
    <w:rsid w:val="008F400D"/>
    <w:rsid w:val="008F5A4B"/>
    <w:rsid w:val="008F5BDB"/>
    <w:rsid w:val="008F6A16"/>
    <w:rsid w:val="00901812"/>
    <w:rsid w:val="00902819"/>
    <w:rsid w:val="00906B9B"/>
    <w:rsid w:val="00907038"/>
    <w:rsid w:val="009072F5"/>
    <w:rsid w:val="0090732C"/>
    <w:rsid w:val="009107B1"/>
    <w:rsid w:val="009132D8"/>
    <w:rsid w:val="00913E63"/>
    <w:rsid w:val="00920665"/>
    <w:rsid w:val="009223B8"/>
    <w:rsid w:val="00923275"/>
    <w:rsid w:val="009259DE"/>
    <w:rsid w:val="00926C15"/>
    <w:rsid w:val="0093277C"/>
    <w:rsid w:val="00932A65"/>
    <w:rsid w:val="009338BD"/>
    <w:rsid w:val="00936955"/>
    <w:rsid w:val="009405EE"/>
    <w:rsid w:val="00940C2A"/>
    <w:rsid w:val="00942296"/>
    <w:rsid w:val="0094762D"/>
    <w:rsid w:val="00947C2F"/>
    <w:rsid w:val="00956572"/>
    <w:rsid w:val="00957005"/>
    <w:rsid w:val="00960778"/>
    <w:rsid w:val="00964238"/>
    <w:rsid w:val="00967349"/>
    <w:rsid w:val="00972BC2"/>
    <w:rsid w:val="009730F4"/>
    <w:rsid w:val="0097370E"/>
    <w:rsid w:val="00983A66"/>
    <w:rsid w:val="0098407F"/>
    <w:rsid w:val="00984C47"/>
    <w:rsid w:val="00986F28"/>
    <w:rsid w:val="00990120"/>
    <w:rsid w:val="00991BC8"/>
    <w:rsid w:val="009937BE"/>
    <w:rsid w:val="00993F84"/>
    <w:rsid w:val="00995F2C"/>
    <w:rsid w:val="009972B7"/>
    <w:rsid w:val="00997BB4"/>
    <w:rsid w:val="00997D4B"/>
    <w:rsid w:val="009A16A6"/>
    <w:rsid w:val="009A22E8"/>
    <w:rsid w:val="009A3846"/>
    <w:rsid w:val="009A4108"/>
    <w:rsid w:val="009A62D1"/>
    <w:rsid w:val="009A6575"/>
    <w:rsid w:val="009A7003"/>
    <w:rsid w:val="009A7B79"/>
    <w:rsid w:val="009B1811"/>
    <w:rsid w:val="009B1847"/>
    <w:rsid w:val="009B1A0B"/>
    <w:rsid w:val="009B2495"/>
    <w:rsid w:val="009B28E0"/>
    <w:rsid w:val="009B2BFE"/>
    <w:rsid w:val="009B4CB7"/>
    <w:rsid w:val="009C74B1"/>
    <w:rsid w:val="009D241A"/>
    <w:rsid w:val="009D2C1A"/>
    <w:rsid w:val="009D2F91"/>
    <w:rsid w:val="009D654A"/>
    <w:rsid w:val="009E2604"/>
    <w:rsid w:val="009E6204"/>
    <w:rsid w:val="009E6E95"/>
    <w:rsid w:val="009F1727"/>
    <w:rsid w:val="009F29F3"/>
    <w:rsid w:val="009F2B42"/>
    <w:rsid w:val="009F58EC"/>
    <w:rsid w:val="009F69FA"/>
    <w:rsid w:val="00A000C6"/>
    <w:rsid w:val="00A02D77"/>
    <w:rsid w:val="00A034EC"/>
    <w:rsid w:val="00A04AAA"/>
    <w:rsid w:val="00A073B2"/>
    <w:rsid w:val="00A10E9C"/>
    <w:rsid w:val="00A126A7"/>
    <w:rsid w:val="00A15F52"/>
    <w:rsid w:val="00A168A0"/>
    <w:rsid w:val="00A17A37"/>
    <w:rsid w:val="00A17D2A"/>
    <w:rsid w:val="00A17D85"/>
    <w:rsid w:val="00A221EE"/>
    <w:rsid w:val="00A24C55"/>
    <w:rsid w:val="00A25AEE"/>
    <w:rsid w:val="00A27670"/>
    <w:rsid w:val="00A309BE"/>
    <w:rsid w:val="00A309E5"/>
    <w:rsid w:val="00A3234B"/>
    <w:rsid w:val="00A323E1"/>
    <w:rsid w:val="00A328FF"/>
    <w:rsid w:val="00A32F48"/>
    <w:rsid w:val="00A35AD5"/>
    <w:rsid w:val="00A3656F"/>
    <w:rsid w:val="00A372FF"/>
    <w:rsid w:val="00A37E29"/>
    <w:rsid w:val="00A434F8"/>
    <w:rsid w:val="00A435A3"/>
    <w:rsid w:val="00A43CA9"/>
    <w:rsid w:val="00A45BE0"/>
    <w:rsid w:val="00A4718C"/>
    <w:rsid w:val="00A53543"/>
    <w:rsid w:val="00A548FF"/>
    <w:rsid w:val="00A55A86"/>
    <w:rsid w:val="00A56A45"/>
    <w:rsid w:val="00A5749C"/>
    <w:rsid w:val="00A612F5"/>
    <w:rsid w:val="00A613E5"/>
    <w:rsid w:val="00A614FE"/>
    <w:rsid w:val="00A61D14"/>
    <w:rsid w:val="00A62352"/>
    <w:rsid w:val="00A63BFD"/>
    <w:rsid w:val="00A647FB"/>
    <w:rsid w:val="00A64B6F"/>
    <w:rsid w:val="00A67A68"/>
    <w:rsid w:val="00A70366"/>
    <w:rsid w:val="00A70469"/>
    <w:rsid w:val="00A711F1"/>
    <w:rsid w:val="00A7299D"/>
    <w:rsid w:val="00A755A2"/>
    <w:rsid w:val="00A805D1"/>
    <w:rsid w:val="00A81D77"/>
    <w:rsid w:val="00A82DD2"/>
    <w:rsid w:val="00A84F3E"/>
    <w:rsid w:val="00A86FD9"/>
    <w:rsid w:val="00A91AA1"/>
    <w:rsid w:val="00A926D6"/>
    <w:rsid w:val="00A9304B"/>
    <w:rsid w:val="00A95099"/>
    <w:rsid w:val="00A95463"/>
    <w:rsid w:val="00AA1108"/>
    <w:rsid w:val="00AA27C1"/>
    <w:rsid w:val="00AA37D7"/>
    <w:rsid w:val="00AA58DA"/>
    <w:rsid w:val="00AB00D9"/>
    <w:rsid w:val="00AB1415"/>
    <w:rsid w:val="00AB2F0F"/>
    <w:rsid w:val="00AB6755"/>
    <w:rsid w:val="00AC1BB4"/>
    <w:rsid w:val="00AC1D40"/>
    <w:rsid w:val="00AC1DFA"/>
    <w:rsid w:val="00AC3230"/>
    <w:rsid w:val="00AC4D2F"/>
    <w:rsid w:val="00AC55D8"/>
    <w:rsid w:val="00AD164B"/>
    <w:rsid w:val="00AD2FB0"/>
    <w:rsid w:val="00AD3613"/>
    <w:rsid w:val="00AD36D4"/>
    <w:rsid w:val="00AD7439"/>
    <w:rsid w:val="00AE07A3"/>
    <w:rsid w:val="00AE0882"/>
    <w:rsid w:val="00AE3B03"/>
    <w:rsid w:val="00AE6E8C"/>
    <w:rsid w:val="00AF174D"/>
    <w:rsid w:val="00AF2537"/>
    <w:rsid w:val="00AF30DE"/>
    <w:rsid w:val="00AF3352"/>
    <w:rsid w:val="00AF375E"/>
    <w:rsid w:val="00AF59AB"/>
    <w:rsid w:val="00AF5D3D"/>
    <w:rsid w:val="00AF6379"/>
    <w:rsid w:val="00B00002"/>
    <w:rsid w:val="00B02D80"/>
    <w:rsid w:val="00B05125"/>
    <w:rsid w:val="00B05659"/>
    <w:rsid w:val="00B06D36"/>
    <w:rsid w:val="00B10D21"/>
    <w:rsid w:val="00B123AF"/>
    <w:rsid w:val="00B13481"/>
    <w:rsid w:val="00B15DA8"/>
    <w:rsid w:val="00B2249C"/>
    <w:rsid w:val="00B2296F"/>
    <w:rsid w:val="00B24070"/>
    <w:rsid w:val="00B2410D"/>
    <w:rsid w:val="00B26965"/>
    <w:rsid w:val="00B34440"/>
    <w:rsid w:val="00B3479E"/>
    <w:rsid w:val="00B40A83"/>
    <w:rsid w:val="00B41035"/>
    <w:rsid w:val="00B4214A"/>
    <w:rsid w:val="00B45E4E"/>
    <w:rsid w:val="00B46BCD"/>
    <w:rsid w:val="00B46CD8"/>
    <w:rsid w:val="00B473D0"/>
    <w:rsid w:val="00B50611"/>
    <w:rsid w:val="00B5238F"/>
    <w:rsid w:val="00B53C91"/>
    <w:rsid w:val="00B54C13"/>
    <w:rsid w:val="00B55FBB"/>
    <w:rsid w:val="00B55FCB"/>
    <w:rsid w:val="00B56359"/>
    <w:rsid w:val="00B56E65"/>
    <w:rsid w:val="00B57204"/>
    <w:rsid w:val="00B602F8"/>
    <w:rsid w:val="00B6091A"/>
    <w:rsid w:val="00B62B67"/>
    <w:rsid w:val="00B64ED8"/>
    <w:rsid w:val="00B65202"/>
    <w:rsid w:val="00B6645D"/>
    <w:rsid w:val="00B678A0"/>
    <w:rsid w:val="00B67FDB"/>
    <w:rsid w:val="00B7197E"/>
    <w:rsid w:val="00B71B92"/>
    <w:rsid w:val="00B71D8A"/>
    <w:rsid w:val="00B72C97"/>
    <w:rsid w:val="00B73460"/>
    <w:rsid w:val="00B73856"/>
    <w:rsid w:val="00B75F75"/>
    <w:rsid w:val="00B82B71"/>
    <w:rsid w:val="00B84FFE"/>
    <w:rsid w:val="00B8680B"/>
    <w:rsid w:val="00B91202"/>
    <w:rsid w:val="00B94426"/>
    <w:rsid w:val="00B9583D"/>
    <w:rsid w:val="00B96889"/>
    <w:rsid w:val="00BA1D93"/>
    <w:rsid w:val="00BA46BA"/>
    <w:rsid w:val="00BA56C1"/>
    <w:rsid w:val="00BA6B76"/>
    <w:rsid w:val="00BA74C7"/>
    <w:rsid w:val="00BA7A30"/>
    <w:rsid w:val="00BA7D0B"/>
    <w:rsid w:val="00BB2266"/>
    <w:rsid w:val="00BB2772"/>
    <w:rsid w:val="00BB4667"/>
    <w:rsid w:val="00BB5CE0"/>
    <w:rsid w:val="00BB6631"/>
    <w:rsid w:val="00BB6646"/>
    <w:rsid w:val="00BB71A7"/>
    <w:rsid w:val="00BB742D"/>
    <w:rsid w:val="00BC09C4"/>
    <w:rsid w:val="00BC1CDB"/>
    <w:rsid w:val="00BC2193"/>
    <w:rsid w:val="00BC2BDA"/>
    <w:rsid w:val="00BC7715"/>
    <w:rsid w:val="00BC7E4F"/>
    <w:rsid w:val="00BD2193"/>
    <w:rsid w:val="00BD2D80"/>
    <w:rsid w:val="00BD6044"/>
    <w:rsid w:val="00BD68D3"/>
    <w:rsid w:val="00BD699A"/>
    <w:rsid w:val="00BE1BA2"/>
    <w:rsid w:val="00BE2127"/>
    <w:rsid w:val="00BE4521"/>
    <w:rsid w:val="00BE79EA"/>
    <w:rsid w:val="00BE7F29"/>
    <w:rsid w:val="00BF0745"/>
    <w:rsid w:val="00BF251A"/>
    <w:rsid w:val="00BF3787"/>
    <w:rsid w:val="00BF52C3"/>
    <w:rsid w:val="00BF54BF"/>
    <w:rsid w:val="00BF6371"/>
    <w:rsid w:val="00BF729B"/>
    <w:rsid w:val="00C00004"/>
    <w:rsid w:val="00C013CC"/>
    <w:rsid w:val="00C03C4E"/>
    <w:rsid w:val="00C047E4"/>
    <w:rsid w:val="00C04B83"/>
    <w:rsid w:val="00C057B2"/>
    <w:rsid w:val="00C057E7"/>
    <w:rsid w:val="00C07DC2"/>
    <w:rsid w:val="00C10809"/>
    <w:rsid w:val="00C12BEB"/>
    <w:rsid w:val="00C137BD"/>
    <w:rsid w:val="00C14F57"/>
    <w:rsid w:val="00C16AA3"/>
    <w:rsid w:val="00C16B2E"/>
    <w:rsid w:val="00C20EDC"/>
    <w:rsid w:val="00C2319A"/>
    <w:rsid w:val="00C2654F"/>
    <w:rsid w:val="00C26EE9"/>
    <w:rsid w:val="00C30FBB"/>
    <w:rsid w:val="00C31258"/>
    <w:rsid w:val="00C33926"/>
    <w:rsid w:val="00C339DC"/>
    <w:rsid w:val="00C35003"/>
    <w:rsid w:val="00C426D7"/>
    <w:rsid w:val="00C42A57"/>
    <w:rsid w:val="00C42F20"/>
    <w:rsid w:val="00C473A6"/>
    <w:rsid w:val="00C50BDB"/>
    <w:rsid w:val="00C53CF5"/>
    <w:rsid w:val="00C568A3"/>
    <w:rsid w:val="00C632AC"/>
    <w:rsid w:val="00C65C58"/>
    <w:rsid w:val="00C706AE"/>
    <w:rsid w:val="00C70CA3"/>
    <w:rsid w:val="00C7183C"/>
    <w:rsid w:val="00C71C0B"/>
    <w:rsid w:val="00C7223F"/>
    <w:rsid w:val="00C72C50"/>
    <w:rsid w:val="00C73791"/>
    <w:rsid w:val="00C74C29"/>
    <w:rsid w:val="00C75288"/>
    <w:rsid w:val="00C77348"/>
    <w:rsid w:val="00C77403"/>
    <w:rsid w:val="00C775B3"/>
    <w:rsid w:val="00C77FAC"/>
    <w:rsid w:val="00C81F8B"/>
    <w:rsid w:val="00C82E05"/>
    <w:rsid w:val="00C84358"/>
    <w:rsid w:val="00C85D4E"/>
    <w:rsid w:val="00C86A14"/>
    <w:rsid w:val="00C902F0"/>
    <w:rsid w:val="00C943C9"/>
    <w:rsid w:val="00CA069D"/>
    <w:rsid w:val="00CA0C99"/>
    <w:rsid w:val="00CA4C10"/>
    <w:rsid w:val="00CA7327"/>
    <w:rsid w:val="00CB0810"/>
    <w:rsid w:val="00CB0E44"/>
    <w:rsid w:val="00CB4BFA"/>
    <w:rsid w:val="00CB5BD4"/>
    <w:rsid w:val="00CB6C2A"/>
    <w:rsid w:val="00CC130B"/>
    <w:rsid w:val="00CC20C7"/>
    <w:rsid w:val="00CC51A0"/>
    <w:rsid w:val="00CD324F"/>
    <w:rsid w:val="00CD533E"/>
    <w:rsid w:val="00CD54EF"/>
    <w:rsid w:val="00CD73CC"/>
    <w:rsid w:val="00CE0E51"/>
    <w:rsid w:val="00CE367A"/>
    <w:rsid w:val="00CE3B7D"/>
    <w:rsid w:val="00CE3CA7"/>
    <w:rsid w:val="00CE66E2"/>
    <w:rsid w:val="00CF0F6F"/>
    <w:rsid w:val="00CF2290"/>
    <w:rsid w:val="00CF2C09"/>
    <w:rsid w:val="00CF5DFB"/>
    <w:rsid w:val="00CF70B6"/>
    <w:rsid w:val="00D24F1A"/>
    <w:rsid w:val="00D26A19"/>
    <w:rsid w:val="00D30629"/>
    <w:rsid w:val="00D30A9A"/>
    <w:rsid w:val="00D3223E"/>
    <w:rsid w:val="00D344F1"/>
    <w:rsid w:val="00D35970"/>
    <w:rsid w:val="00D35A78"/>
    <w:rsid w:val="00D406C0"/>
    <w:rsid w:val="00D419C9"/>
    <w:rsid w:val="00D443FC"/>
    <w:rsid w:val="00D456F3"/>
    <w:rsid w:val="00D457C4"/>
    <w:rsid w:val="00D468B4"/>
    <w:rsid w:val="00D525AB"/>
    <w:rsid w:val="00D574CD"/>
    <w:rsid w:val="00D6090A"/>
    <w:rsid w:val="00D60960"/>
    <w:rsid w:val="00D622A2"/>
    <w:rsid w:val="00D62978"/>
    <w:rsid w:val="00D640C1"/>
    <w:rsid w:val="00D663C7"/>
    <w:rsid w:val="00D67683"/>
    <w:rsid w:val="00D7008E"/>
    <w:rsid w:val="00D70C5E"/>
    <w:rsid w:val="00D72422"/>
    <w:rsid w:val="00D72D78"/>
    <w:rsid w:val="00D733A4"/>
    <w:rsid w:val="00D766A2"/>
    <w:rsid w:val="00D76F0B"/>
    <w:rsid w:val="00D844F7"/>
    <w:rsid w:val="00D847C0"/>
    <w:rsid w:val="00D91650"/>
    <w:rsid w:val="00D920A5"/>
    <w:rsid w:val="00D96913"/>
    <w:rsid w:val="00DA06E5"/>
    <w:rsid w:val="00DA5C84"/>
    <w:rsid w:val="00DA6497"/>
    <w:rsid w:val="00DB1CD8"/>
    <w:rsid w:val="00DB1FAF"/>
    <w:rsid w:val="00DB4084"/>
    <w:rsid w:val="00DB5202"/>
    <w:rsid w:val="00DC128D"/>
    <w:rsid w:val="00DC135A"/>
    <w:rsid w:val="00DC22AF"/>
    <w:rsid w:val="00DC573E"/>
    <w:rsid w:val="00DC65F0"/>
    <w:rsid w:val="00DC68D6"/>
    <w:rsid w:val="00DD1589"/>
    <w:rsid w:val="00DD520B"/>
    <w:rsid w:val="00DE1957"/>
    <w:rsid w:val="00DE19FB"/>
    <w:rsid w:val="00DE40AB"/>
    <w:rsid w:val="00DE4D68"/>
    <w:rsid w:val="00DE4EEE"/>
    <w:rsid w:val="00DF09AD"/>
    <w:rsid w:val="00DF0B20"/>
    <w:rsid w:val="00DF0EA6"/>
    <w:rsid w:val="00DF18DB"/>
    <w:rsid w:val="00DF2D65"/>
    <w:rsid w:val="00DF3EB3"/>
    <w:rsid w:val="00DF5E32"/>
    <w:rsid w:val="00E05EDC"/>
    <w:rsid w:val="00E06A7A"/>
    <w:rsid w:val="00E06C1D"/>
    <w:rsid w:val="00E070A3"/>
    <w:rsid w:val="00E13C10"/>
    <w:rsid w:val="00E156B6"/>
    <w:rsid w:val="00E162B5"/>
    <w:rsid w:val="00E16A7E"/>
    <w:rsid w:val="00E17361"/>
    <w:rsid w:val="00E17613"/>
    <w:rsid w:val="00E20CDD"/>
    <w:rsid w:val="00E20DE8"/>
    <w:rsid w:val="00E2152C"/>
    <w:rsid w:val="00E2156E"/>
    <w:rsid w:val="00E25CB1"/>
    <w:rsid w:val="00E3103E"/>
    <w:rsid w:val="00E31BFE"/>
    <w:rsid w:val="00E35C17"/>
    <w:rsid w:val="00E40D3F"/>
    <w:rsid w:val="00E4405C"/>
    <w:rsid w:val="00E44B08"/>
    <w:rsid w:val="00E51189"/>
    <w:rsid w:val="00E51F85"/>
    <w:rsid w:val="00E53C72"/>
    <w:rsid w:val="00E555EC"/>
    <w:rsid w:val="00E61612"/>
    <w:rsid w:val="00E647D0"/>
    <w:rsid w:val="00E649C8"/>
    <w:rsid w:val="00E70090"/>
    <w:rsid w:val="00E72097"/>
    <w:rsid w:val="00E7542B"/>
    <w:rsid w:val="00E870A8"/>
    <w:rsid w:val="00E872E9"/>
    <w:rsid w:val="00E90F01"/>
    <w:rsid w:val="00E91933"/>
    <w:rsid w:val="00E93282"/>
    <w:rsid w:val="00EA051D"/>
    <w:rsid w:val="00EA1D4F"/>
    <w:rsid w:val="00EA5B7A"/>
    <w:rsid w:val="00EA6437"/>
    <w:rsid w:val="00EA739B"/>
    <w:rsid w:val="00EA7CD7"/>
    <w:rsid w:val="00EB0023"/>
    <w:rsid w:val="00EB19EF"/>
    <w:rsid w:val="00EB1CC3"/>
    <w:rsid w:val="00EB1F39"/>
    <w:rsid w:val="00EB3640"/>
    <w:rsid w:val="00EB46AF"/>
    <w:rsid w:val="00EB650D"/>
    <w:rsid w:val="00EB74B0"/>
    <w:rsid w:val="00EB78A9"/>
    <w:rsid w:val="00EC039A"/>
    <w:rsid w:val="00EC072C"/>
    <w:rsid w:val="00EC1609"/>
    <w:rsid w:val="00EC16D0"/>
    <w:rsid w:val="00EC36A5"/>
    <w:rsid w:val="00EC5C06"/>
    <w:rsid w:val="00ED3063"/>
    <w:rsid w:val="00ED375A"/>
    <w:rsid w:val="00ED4817"/>
    <w:rsid w:val="00EE1557"/>
    <w:rsid w:val="00EE176C"/>
    <w:rsid w:val="00EE1F0A"/>
    <w:rsid w:val="00EE2A87"/>
    <w:rsid w:val="00EE3000"/>
    <w:rsid w:val="00EE50F1"/>
    <w:rsid w:val="00EE5353"/>
    <w:rsid w:val="00EE72B4"/>
    <w:rsid w:val="00EF100A"/>
    <w:rsid w:val="00EF231A"/>
    <w:rsid w:val="00EF3790"/>
    <w:rsid w:val="00EF58DE"/>
    <w:rsid w:val="00EF7945"/>
    <w:rsid w:val="00F00E62"/>
    <w:rsid w:val="00F01556"/>
    <w:rsid w:val="00F03F1E"/>
    <w:rsid w:val="00F044A4"/>
    <w:rsid w:val="00F04B07"/>
    <w:rsid w:val="00F077CD"/>
    <w:rsid w:val="00F11B4F"/>
    <w:rsid w:val="00F14AD7"/>
    <w:rsid w:val="00F15513"/>
    <w:rsid w:val="00F15F80"/>
    <w:rsid w:val="00F16261"/>
    <w:rsid w:val="00F16BD2"/>
    <w:rsid w:val="00F17542"/>
    <w:rsid w:val="00F216BE"/>
    <w:rsid w:val="00F21826"/>
    <w:rsid w:val="00F22C6F"/>
    <w:rsid w:val="00F25817"/>
    <w:rsid w:val="00F25C23"/>
    <w:rsid w:val="00F31100"/>
    <w:rsid w:val="00F319B1"/>
    <w:rsid w:val="00F32B22"/>
    <w:rsid w:val="00F40954"/>
    <w:rsid w:val="00F40CCB"/>
    <w:rsid w:val="00F41027"/>
    <w:rsid w:val="00F415F1"/>
    <w:rsid w:val="00F42C64"/>
    <w:rsid w:val="00F45CE0"/>
    <w:rsid w:val="00F507AC"/>
    <w:rsid w:val="00F5122D"/>
    <w:rsid w:val="00F512C7"/>
    <w:rsid w:val="00F52B7A"/>
    <w:rsid w:val="00F53EB8"/>
    <w:rsid w:val="00F60D4C"/>
    <w:rsid w:val="00F65E59"/>
    <w:rsid w:val="00F66B45"/>
    <w:rsid w:val="00F67D14"/>
    <w:rsid w:val="00F73978"/>
    <w:rsid w:val="00F74F02"/>
    <w:rsid w:val="00F76CA3"/>
    <w:rsid w:val="00F7763F"/>
    <w:rsid w:val="00F82003"/>
    <w:rsid w:val="00F83336"/>
    <w:rsid w:val="00F85A5E"/>
    <w:rsid w:val="00F86B38"/>
    <w:rsid w:val="00F87019"/>
    <w:rsid w:val="00F87035"/>
    <w:rsid w:val="00F873A2"/>
    <w:rsid w:val="00F920B7"/>
    <w:rsid w:val="00F9261F"/>
    <w:rsid w:val="00F92EE9"/>
    <w:rsid w:val="00F935B7"/>
    <w:rsid w:val="00F97F81"/>
    <w:rsid w:val="00FA1F63"/>
    <w:rsid w:val="00FA3766"/>
    <w:rsid w:val="00FB0B0D"/>
    <w:rsid w:val="00FB176E"/>
    <w:rsid w:val="00FB1E5B"/>
    <w:rsid w:val="00FB276C"/>
    <w:rsid w:val="00FB6C9D"/>
    <w:rsid w:val="00FB6FFC"/>
    <w:rsid w:val="00FB7922"/>
    <w:rsid w:val="00FC0A21"/>
    <w:rsid w:val="00FC3180"/>
    <w:rsid w:val="00FC36F3"/>
    <w:rsid w:val="00FC3F88"/>
    <w:rsid w:val="00FC43B0"/>
    <w:rsid w:val="00FC466B"/>
    <w:rsid w:val="00FC73FE"/>
    <w:rsid w:val="00FD0EDC"/>
    <w:rsid w:val="00FD1EC1"/>
    <w:rsid w:val="00FD2A74"/>
    <w:rsid w:val="00FD2FCB"/>
    <w:rsid w:val="00FD39A3"/>
    <w:rsid w:val="00FD3BF8"/>
    <w:rsid w:val="00FD4B67"/>
    <w:rsid w:val="00FD7871"/>
    <w:rsid w:val="00FD7FFD"/>
    <w:rsid w:val="00FE24E5"/>
    <w:rsid w:val="00FE26CD"/>
    <w:rsid w:val="00FE4DD2"/>
    <w:rsid w:val="00FE603B"/>
    <w:rsid w:val="00FF07B3"/>
    <w:rsid w:val="00FF1026"/>
    <w:rsid w:val="00FF2DA2"/>
    <w:rsid w:val="00FF2EA6"/>
    <w:rsid w:val="00FF5E58"/>
    <w:rsid w:val="00FF6706"/>
    <w:rsid w:val="00FF74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654A"/>
    <w:pPr>
      <w:spacing w:after="200" w:line="360" w:lineRule="auto"/>
    </w:pPr>
    <w:rPr>
      <w:rFonts w:cs="Cambria"/>
      <w:sz w:val="28"/>
      <w:szCs w:val="28"/>
      <w:lang w:eastAsia="en-US"/>
    </w:rPr>
  </w:style>
  <w:style w:type="paragraph" w:styleId="Nadpis1">
    <w:name w:val="heading 1"/>
    <w:basedOn w:val="Normln"/>
    <w:next w:val="Normln"/>
    <w:link w:val="Nadpis1Char"/>
    <w:uiPriority w:val="99"/>
    <w:qFormat/>
    <w:rsid w:val="00783DD4"/>
    <w:pPr>
      <w:keepNext/>
      <w:keepLines/>
      <w:pBdr>
        <w:bottom w:val="single" w:sz="24" w:space="1" w:color="26967E"/>
      </w:pBdr>
      <w:spacing w:before="400" w:line="240" w:lineRule="auto"/>
      <w:outlineLvl w:val="0"/>
    </w:pPr>
    <w:rPr>
      <w:rFonts w:ascii="Proxima Nova Bl" w:eastAsia="MS Gothic" w:hAnsi="Proxima Nova Bl" w:cs="Proxima Nova Bl"/>
      <w:b/>
      <w:bCs/>
      <w:color w:val="26967E"/>
      <w:sz w:val="56"/>
      <w:szCs w:val="56"/>
    </w:rPr>
  </w:style>
  <w:style w:type="paragraph" w:styleId="Nadpis2">
    <w:name w:val="heading 2"/>
    <w:basedOn w:val="Normln"/>
    <w:next w:val="Normln"/>
    <w:link w:val="Nadpis2Char"/>
    <w:uiPriority w:val="99"/>
    <w:qFormat/>
    <w:rsid w:val="00783DD4"/>
    <w:pPr>
      <w:keepNext/>
      <w:keepLines/>
      <w:pBdr>
        <w:bottom w:val="single" w:sz="24" w:space="1" w:color="00B5AC"/>
      </w:pBdr>
      <w:spacing w:before="300" w:line="240" w:lineRule="auto"/>
      <w:outlineLvl w:val="1"/>
    </w:pPr>
    <w:rPr>
      <w:rFonts w:ascii="Proxima Nova Bl" w:eastAsia="MS Gothic" w:hAnsi="Proxima Nova Bl" w:cs="Proxima Nova Bl"/>
      <w:b/>
      <w:bCs/>
      <w:color w:val="00B5AC"/>
      <w:sz w:val="44"/>
      <w:szCs w:val="44"/>
    </w:rPr>
  </w:style>
  <w:style w:type="paragraph" w:styleId="Nadpis3">
    <w:name w:val="heading 3"/>
    <w:basedOn w:val="Normln"/>
    <w:next w:val="Normln"/>
    <w:link w:val="Nadpis3Char"/>
    <w:uiPriority w:val="99"/>
    <w:qFormat/>
    <w:rsid w:val="00783DD4"/>
    <w:pPr>
      <w:keepNext/>
      <w:keepLines/>
      <w:spacing w:before="200" w:after="0" w:line="240" w:lineRule="auto"/>
      <w:outlineLvl w:val="2"/>
    </w:pPr>
    <w:rPr>
      <w:rFonts w:ascii="Proxima Nova Bl" w:eastAsia="MS Gothic" w:hAnsi="Proxima Nova Bl" w:cs="Proxima Nova Bl"/>
      <w:b/>
      <w:bCs/>
      <w:color w:val="E7C452"/>
      <w:sz w:val="36"/>
      <w:szCs w:val="36"/>
    </w:rPr>
  </w:style>
  <w:style w:type="paragraph" w:styleId="Nadpis4">
    <w:name w:val="heading 4"/>
    <w:basedOn w:val="Normln"/>
    <w:next w:val="Normln"/>
    <w:link w:val="Nadpis4Char"/>
    <w:uiPriority w:val="99"/>
    <w:qFormat/>
    <w:rsid w:val="00A323E1"/>
    <w:pPr>
      <w:keepNext/>
      <w:keepLines/>
      <w:spacing w:before="200" w:after="0"/>
      <w:outlineLvl w:val="3"/>
    </w:pPr>
    <w:rPr>
      <w:rFonts w:ascii="Proxima Nova Bl" w:eastAsia="MS Gothic" w:hAnsi="Proxima Nova Bl" w:cs="Proxima Nova Bl"/>
      <w:b/>
      <w:bCs/>
      <w:i/>
      <w:iCs/>
      <w:color w:val="E7C4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83DD4"/>
    <w:rPr>
      <w:rFonts w:ascii="Proxima Nova Bl" w:eastAsia="MS Gothic" w:hAnsi="Proxima Nova Bl" w:cs="Proxima Nova Bl"/>
      <w:b/>
      <w:bCs/>
      <w:color w:val="26967E"/>
      <w:sz w:val="28"/>
      <w:szCs w:val="28"/>
    </w:rPr>
  </w:style>
  <w:style w:type="character" w:customStyle="1" w:styleId="Nadpis2Char">
    <w:name w:val="Nadpis 2 Char"/>
    <w:basedOn w:val="Standardnpsmoodstavce"/>
    <w:link w:val="Nadpis2"/>
    <w:uiPriority w:val="99"/>
    <w:rsid w:val="00783DD4"/>
    <w:rPr>
      <w:rFonts w:ascii="Proxima Nova Bl" w:eastAsia="MS Gothic" w:hAnsi="Proxima Nova Bl" w:cs="Proxima Nova Bl"/>
      <w:b/>
      <w:bCs/>
      <w:color w:val="00B5AC"/>
      <w:sz w:val="26"/>
      <w:szCs w:val="26"/>
    </w:rPr>
  </w:style>
  <w:style w:type="character" w:customStyle="1" w:styleId="Nadpis3Char">
    <w:name w:val="Nadpis 3 Char"/>
    <w:basedOn w:val="Standardnpsmoodstavce"/>
    <w:link w:val="Nadpis3"/>
    <w:uiPriority w:val="99"/>
    <w:rsid w:val="00783DD4"/>
    <w:rPr>
      <w:rFonts w:ascii="Proxima Nova Bl" w:eastAsia="MS Gothic" w:hAnsi="Proxima Nova Bl" w:cs="Proxima Nova Bl"/>
      <w:b/>
      <w:bCs/>
      <w:color w:val="E7C452"/>
      <w:sz w:val="36"/>
      <w:szCs w:val="36"/>
    </w:rPr>
  </w:style>
  <w:style w:type="character" w:customStyle="1" w:styleId="Nadpis4Char">
    <w:name w:val="Nadpis 4 Char"/>
    <w:basedOn w:val="Standardnpsmoodstavce"/>
    <w:link w:val="Nadpis4"/>
    <w:uiPriority w:val="99"/>
    <w:rsid w:val="00A323E1"/>
    <w:rPr>
      <w:rFonts w:ascii="Proxima Nova Bl" w:eastAsia="MS Gothic" w:hAnsi="Proxima Nova Bl" w:cs="Proxima Nova Bl"/>
      <w:b/>
      <w:bCs/>
      <w:i/>
      <w:iCs/>
      <w:color w:val="E7C452"/>
      <w:sz w:val="28"/>
      <w:szCs w:val="28"/>
    </w:rPr>
  </w:style>
  <w:style w:type="paragraph" w:styleId="Zhlav">
    <w:name w:val="header"/>
    <w:basedOn w:val="Normln"/>
    <w:link w:val="ZhlavChar"/>
    <w:uiPriority w:val="99"/>
    <w:rsid w:val="00C722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223F"/>
  </w:style>
  <w:style w:type="paragraph" w:styleId="Zpat">
    <w:name w:val="footer"/>
    <w:basedOn w:val="Normln"/>
    <w:link w:val="ZpatChar"/>
    <w:uiPriority w:val="99"/>
    <w:rsid w:val="00C7223F"/>
    <w:pPr>
      <w:tabs>
        <w:tab w:val="center" w:pos="4536"/>
        <w:tab w:val="right" w:pos="9072"/>
      </w:tabs>
      <w:spacing w:after="0" w:line="240" w:lineRule="auto"/>
    </w:pPr>
  </w:style>
  <w:style w:type="character" w:customStyle="1" w:styleId="ZpatChar">
    <w:name w:val="Zápatí Char"/>
    <w:basedOn w:val="Standardnpsmoodstavce"/>
    <w:link w:val="Zpat"/>
    <w:uiPriority w:val="99"/>
    <w:rsid w:val="00C7223F"/>
  </w:style>
  <w:style w:type="paragraph" w:styleId="Textbubliny">
    <w:name w:val="Balloon Text"/>
    <w:basedOn w:val="Normln"/>
    <w:link w:val="TextbublinyChar"/>
    <w:uiPriority w:val="99"/>
    <w:semiHidden/>
    <w:rsid w:val="00C72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223F"/>
    <w:rPr>
      <w:rFonts w:ascii="Tahoma" w:hAnsi="Tahoma" w:cs="Tahoma"/>
      <w:sz w:val="16"/>
      <w:szCs w:val="16"/>
    </w:rPr>
  </w:style>
  <w:style w:type="paragraph" w:styleId="Nzev">
    <w:name w:val="Title"/>
    <w:basedOn w:val="Normln"/>
    <w:next w:val="Normln"/>
    <w:link w:val="NzevChar"/>
    <w:uiPriority w:val="99"/>
    <w:qFormat/>
    <w:rsid w:val="009D654A"/>
    <w:pPr>
      <w:pBdr>
        <w:bottom w:val="single" w:sz="8" w:space="4" w:color="E7C452"/>
      </w:pBdr>
      <w:spacing w:after="300" w:line="240" w:lineRule="auto"/>
      <w:contextualSpacing/>
    </w:pPr>
    <w:rPr>
      <w:rFonts w:ascii="Proxima Nova Bl" w:eastAsia="MS Gothic" w:hAnsi="Proxima Nova Bl" w:cs="Proxima Nova Bl"/>
      <w:color w:val="008780"/>
      <w:spacing w:val="5"/>
      <w:kern w:val="28"/>
      <w:sz w:val="144"/>
      <w:szCs w:val="144"/>
      <w:u w:val="single"/>
    </w:rPr>
  </w:style>
  <w:style w:type="character" w:customStyle="1" w:styleId="NzevChar">
    <w:name w:val="Název Char"/>
    <w:basedOn w:val="Standardnpsmoodstavce"/>
    <w:link w:val="Nzev"/>
    <w:uiPriority w:val="99"/>
    <w:rsid w:val="009D654A"/>
    <w:rPr>
      <w:rFonts w:ascii="Proxima Nova Bl" w:eastAsia="MS Gothic" w:hAnsi="Proxima Nova Bl" w:cs="Proxima Nova Bl"/>
      <w:color w:val="008780"/>
      <w:spacing w:val="5"/>
      <w:kern w:val="28"/>
      <w:sz w:val="52"/>
      <w:szCs w:val="52"/>
      <w:u w:val="single"/>
    </w:rPr>
  </w:style>
  <w:style w:type="paragraph" w:styleId="Podtitul">
    <w:name w:val="Subtitle"/>
    <w:basedOn w:val="Normln"/>
    <w:next w:val="Normln"/>
    <w:link w:val="PodtitulChar"/>
    <w:uiPriority w:val="99"/>
    <w:qFormat/>
    <w:rsid w:val="009D654A"/>
    <w:pPr>
      <w:numPr>
        <w:ilvl w:val="1"/>
      </w:numPr>
      <w:spacing w:line="240" w:lineRule="auto"/>
      <w:jc w:val="center"/>
    </w:pPr>
    <w:rPr>
      <w:rFonts w:ascii="Proxima Nova Rg" w:eastAsia="MS Gothic" w:hAnsi="Proxima Nova Rg" w:cs="Proxima Nova Rg"/>
      <w:color w:val="FFFFFF"/>
      <w:spacing w:val="15"/>
      <w:sz w:val="36"/>
      <w:szCs w:val="36"/>
    </w:rPr>
  </w:style>
  <w:style w:type="character" w:customStyle="1" w:styleId="PodtitulChar">
    <w:name w:val="Podtitul Char"/>
    <w:basedOn w:val="Standardnpsmoodstavce"/>
    <w:link w:val="Podtitul"/>
    <w:uiPriority w:val="99"/>
    <w:rsid w:val="009D654A"/>
    <w:rPr>
      <w:rFonts w:ascii="Proxima Nova Rg" w:eastAsia="MS Gothic" w:hAnsi="Proxima Nova Rg" w:cs="Proxima Nova Rg"/>
      <w:color w:val="FFFFFF"/>
      <w:spacing w:val="15"/>
      <w:sz w:val="24"/>
      <w:szCs w:val="24"/>
    </w:rPr>
  </w:style>
  <w:style w:type="paragraph" w:styleId="Odstavecseseznamem">
    <w:name w:val="List Paragraph"/>
    <w:basedOn w:val="Normln"/>
    <w:uiPriority w:val="99"/>
    <w:qFormat/>
    <w:rsid w:val="00783DD4"/>
    <w:pPr>
      <w:ind w:left="720"/>
      <w:contextualSpacing/>
    </w:pPr>
  </w:style>
  <w:style w:type="paragraph" w:styleId="Normlnweb">
    <w:name w:val="Normal (Web)"/>
    <w:basedOn w:val="Normln"/>
    <w:uiPriority w:val="99"/>
    <w:rsid w:val="004A6A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99"/>
    <w:qFormat/>
    <w:rsid w:val="004A6A96"/>
    <w:rPr>
      <w:i/>
      <w:iCs/>
    </w:rPr>
  </w:style>
  <w:style w:type="character" w:styleId="Siln">
    <w:name w:val="Strong"/>
    <w:basedOn w:val="Standardnpsmoodstavce"/>
    <w:uiPriority w:val="99"/>
    <w:qFormat/>
    <w:rsid w:val="004A6A96"/>
    <w:rPr>
      <w:b/>
      <w:bCs/>
    </w:rPr>
  </w:style>
  <w:style w:type="character" w:customStyle="1" w:styleId="apple-converted-space">
    <w:name w:val="apple-converted-space"/>
    <w:basedOn w:val="Standardnpsmoodstavce"/>
    <w:rsid w:val="004A6A96"/>
  </w:style>
  <w:style w:type="character" w:styleId="Hypertextovodkaz">
    <w:name w:val="Hyperlink"/>
    <w:basedOn w:val="Standardnpsmoodstavce"/>
    <w:uiPriority w:val="99"/>
    <w:rsid w:val="009A22E8"/>
    <w:rPr>
      <w:color w:val="145043"/>
      <w:u w:val="single"/>
    </w:rPr>
  </w:style>
  <w:style w:type="character" w:styleId="Sledovanodkaz">
    <w:name w:val="FollowedHyperlink"/>
    <w:basedOn w:val="Standardnpsmoodstavce"/>
    <w:uiPriority w:val="99"/>
    <w:semiHidden/>
    <w:rsid w:val="00A323E1"/>
    <w:rPr>
      <w:color w:val="00EEE3"/>
      <w:u w:val="single"/>
    </w:rPr>
  </w:style>
  <w:style w:type="paragraph" w:styleId="Textpoznpodarou">
    <w:name w:val="footnote text"/>
    <w:basedOn w:val="Normln"/>
    <w:link w:val="TextpoznpodarouChar"/>
    <w:unhideWhenUsed/>
    <w:rsid w:val="005D7AAE"/>
    <w:pPr>
      <w:spacing w:after="0" w:line="240" w:lineRule="auto"/>
    </w:pPr>
    <w:rPr>
      <w:rFonts w:asciiTheme="minorHAnsi" w:eastAsia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5D7AAE"/>
    <w:rPr>
      <w:rFonts w:asciiTheme="minorHAnsi" w:eastAsiaTheme="minorHAnsi" w:hAnsiTheme="minorHAnsi" w:cstheme="minorBidi"/>
      <w:lang w:eastAsia="en-US"/>
    </w:rPr>
  </w:style>
  <w:style w:type="character" w:styleId="Znakapoznpodarou">
    <w:name w:val="footnote reference"/>
    <w:basedOn w:val="Standardnpsmoodstavce"/>
    <w:unhideWhenUsed/>
    <w:rsid w:val="005D7AAE"/>
    <w:rPr>
      <w:vertAlign w:val="superscript"/>
    </w:rPr>
  </w:style>
  <w:style w:type="paragraph" w:customStyle="1" w:styleId="Standard">
    <w:name w:val="Standard"/>
    <w:rsid w:val="003A12A2"/>
    <w:pPr>
      <w:suppressAutoHyphens/>
      <w:autoSpaceDN w:val="0"/>
      <w:textAlignment w:val="baseline"/>
    </w:pPr>
    <w:rPr>
      <w:rFonts w:ascii="Times New Roman" w:eastAsia="Noto Sans CJK SC Regular" w:hAnsi="Times New Roman" w:cs="FreeSans"/>
      <w:kern w:val="3"/>
      <w:sz w:val="24"/>
      <w:szCs w:val="24"/>
      <w:lang w:eastAsia="zh-CN" w:bidi="hi-IN"/>
    </w:rPr>
  </w:style>
  <w:style w:type="paragraph" w:customStyle="1" w:styleId="Footnote">
    <w:name w:val="Footnote"/>
    <w:basedOn w:val="Standard"/>
    <w:rsid w:val="003A12A2"/>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divs>
    <w:div w:id="36513398">
      <w:marLeft w:val="0"/>
      <w:marRight w:val="0"/>
      <w:marTop w:val="0"/>
      <w:marBottom w:val="0"/>
      <w:divBdr>
        <w:top w:val="none" w:sz="0" w:space="0" w:color="auto"/>
        <w:left w:val="none" w:sz="0" w:space="0" w:color="auto"/>
        <w:bottom w:val="none" w:sz="0" w:space="0" w:color="auto"/>
        <w:right w:val="none" w:sz="0" w:space="0" w:color="auto"/>
      </w:divBdr>
      <w:divsChild>
        <w:div w:id="36513397">
          <w:marLeft w:val="0"/>
          <w:marRight w:val="0"/>
          <w:marTop w:val="0"/>
          <w:marBottom w:val="600"/>
          <w:divBdr>
            <w:top w:val="none" w:sz="0" w:space="0" w:color="auto"/>
            <w:left w:val="none" w:sz="0" w:space="0" w:color="auto"/>
            <w:bottom w:val="none" w:sz="0" w:space="0" w:color="auto"/>
            <w:right w:val="none" w:sz="0" w:space="0" w:color="auto"/>
          </w:divBdr>
        </w:div>
        <w:div w:id="36513400">
          <w:marLeft w:val="0"/>
          <w:marRight w:val="0"/>
          <w:marTop w:val="0"/>
          <w:marBottom w:val="600"/>
          <w:divBdr>
            <w:top w:val="none" w:sz="0" w:space="0" w:color="auto"/>
            <w:left w:val="none" w:sz="0" w:space="0" w:color="auto"/>
            <w:bottom w:val="none" w:sz="0" w:space="0" w:color="auto"/>
            <w:right w:val="none" w:sz="0" w:space="0" w:color="auto"/>
          </w:divBdr>
        </w:div>
      </w:divsChild>
    </w:div>
    <w:div w:id="36513401">
      <w:marLeft w:val="0"/>
      <w:marRight w:val="0"/>
      <w:marTop w:val="0"/>
      <w:marBottom w:val="0"/>
      <w:divBdr>
        <w:top w:val="none" w:sz="0" w:space="0" w:color="auto"/>
        <w:left w:val="none" w:sz="0" w:space="0" w:color="auto"/>
        <w:bottom w:val="none" w:sz="0" w:space="0" w:color="auto"/>
        <w:right w:val="none" w:sz="0" w:space="0" w:color="auto"/>
      </w:divBdr>
    </w:div>
    <w:div w:id="36513404">
      <w:marLeft w:val="0"/>
      <w:marRight w:val="0"/>
      <w:marTop w:val="0"/>
      <w:marBottom w:val="0"/>
      <w:divBdr>
        <w:top w:val="none" w:sz="0" w:space="0" w:color="auto"/>
        <w:left w:val="none" w:sz="0" w:space="0" w:color="auto"/>
        <w:bottom w:val="none" w:sz="0" w:space="0" w:color="auto"/>
        <w:right w:val="none" w:sz="0" w:space="0" w:color="auto"/>
      </w:divBdr>
    </w:div>
    <w:div w:id="36513405">
      <w:marLeft w:val="0"/>
      <w:marRight w:val="0"/>
      <w:marTop w:val="0"/>
      <w:marBottom w:val="0"/>
      <w:divBdr>
        <w:top w:val="none" w:sz="0" w:space="0" w:color="auto"/>
        <w:left w:val="none" w:sz="0" w:space="0" w:color="auto"/>
        <w:bottom w:val="none" w:sz="0" w:space="0" w:color="auto"/>
        <w:right w:val="none" w:sz="0" w:space="0" w:color="auto"/>
      </w:divBdr>
      <w:divsChild>
        <w:div w:id="36513416">
          <w:marLeft w:val="0"/>
          <w:marRight w:val="0"/>
          <w:marTop w:val="0"/>
          <w:marBottom w:val="600"/>
          <w:divBdr>
            <w:top w:val="none" w:sz="0" w:space="0" w:color="auto"/>
            <w:left w:val="none" w:sz="0" w:space="0" w:color="auto"/>
            <w:bottom w:val="none" w:sz="0" w:space="0" w:color="auto"/>
            <w:right w:val="none" w:sz="0" w:space="0" w:color="auto"/>
          </w:divBdr>
        </w:div>
      </w:divsChild>
    </w:div>
    <w:div w:id="36513406">
      <w:marLeft w:val="0"/>
      <w:marRight w:val="0"/>
      <w:marTop w:val="0"/>
      <w:marBottom w:val="0"/>
      <w:divBdr>
        <w:top w:val="none" w:sz="0" w:space="0" w:color="auto"/>
        <w:left w:val="none" w:sz="0" w:space="0" w:color="auto"/>
        <w:bottom w:val="none" w:sz="0" w:space="0" w:color="auto"/>
        <w:right w:val="none" w:sz="0" w:space="0" w:color="auto"/>
      </w:divBdr>
    </w:div>
    <w:div w:id="36513408">
      <w:marLeft w:val="0"/>
      <w:marRight w:val="0"/>
      <w:marTop w:val="0"/>
      <w:marBottom w:val="0"/>
      <w:divBdr>
        <w:top w:val="none" w:sz="0" w:space="0" w:color="auto"/>
        <w:left w:val="none" w:sz="0" w:space="0" w:color="auto"/>
        <w:bottom w:val="none" w:sz="0" w:space="0" w:color="auto"/>
        <w:right w:val="none" w:sz="0" w:space="0" w:color="auto"/>
      </w:divBdr>
      <w:divsChild>
        <w:div w:id="36513409">
          <w:marLeft w:val="0"/>
          <w:marRight w:val="0"/>
          <w:marTop w:val="0"/>
          <w:marBottom w:val="0"/>
          <w:divBdr>
            <w:top w:val="none" w:sz="0" w:space="0" w:color="auto"/>
            <w:left w:val="none" w:sz="0" w:space="0" w:color="auto"/>
            <w:bottom w:val="none" w:sz="0" w:space="0" w:color="auto"/>
            <w:right w:val="none" w:sz="0" w:space="0" w:color="auto"/>
          </w:divBdr>
        </w:div>
        <w:div w:id="36513410">
          <w:marLeft w:val="0"/>
          <w:marRight w:val="0"/>
          <w:marTop w:val="0"/>
          <w:marBottom w:val="0"/>
          <w:divBdr>
            <w:top w:val="none" w:sz="0" w:space="0" w:color="auto"/>
            <w:left w:val="none" w:sz="0" w:space="0" w:color="auto"/>
            <w:bottom w:val="none" w:sz="0" w:space="0" w:color="auto"/>
            <w:right w:val="none" w:sz="0" w:space="0" w:color="auto"/>
          </w:divBdr>
        </w:div>
      </w:divsChild>
    </w:div>
    <w:div w:id="36513412">
      <w:marLeft w:val="0"/>
      <w:marRight w:val="0"/>
      <w:marTop w:val="0"/>
      <w:marBottom w:val="0"/>
      <w:divBdr>
        <w:top w:val="none" w:sz="0" w:space="0" w:color="auto"/>
        <w:left w:val="none" w:sz="0" w:space="0" w:color="auto"/>
        <w:bottom w:val="none" w:sz="0" w:space="0" w:color="auto"/>
        <w:right w:val="none" w:sz="0" w:space="0" w:color="auto"/>
      </w:divBdr>
    </w:div>
    <w:div w:id="36513418">
      <w:marLeft w:val="0"/>
      <w:marRight w:val="0"/>
      <w:marTop w:val="0"/>
      <w:marBottom w:val="0"/>
      <w:divBdr>
        <w:top w:val="none" w:sz="0" w:space="0" w:color="auto"/>
        <w:left w:val="none" w:sz="0" w:space="0" w:color="auto"/>
        <w:bottom w:val="none" w:sz="0" w:space="0" w:color="auto"/>
        <w:right w:val="none" w:sz="0" w:space="0" w:color="auto"/>
      </w:divBdr>
    </w:div>
    <w:div w:id="36513420">
      <w:marLeft w:val="0"/>
      <w:marRight w:val="0"/>
      <w:marTop w:val="0"/>
      <w:marBottom w:val="0"/>
      <w:divBdr>
        <w:top w:val="none" w:sz="0" w:space="0" w:color="auto"/>
        <w:left w:val="none" w:sz="0" w:space="0" w:color="auto"/>
        <w:bottom w:val="none" w:sz="0" w:space="0" w:color="auto"/>
        <w:right w:val="none" w:sz="0" w:space="0" w:color="auto"/>
      </w:divBdr>
    </w:div>
    <w:div w:id="36513421">
      <w:marLeft w:val="0"/>
      <w:marRight w:val="0"/>
      <w:marTop w:val="0"/>
      <w:marBottom w:val="0"/>
      <w:divBdr>
        <w:top w:val="none" w:sz="0" w:space="0" w:color="auto"/>
        <w:left w:val="none" w:sz="0" w:space="0" w:color="auto"/>
        <w:bottom w:val="none" w:sz="0" w:space="0" w:color="auto"/>
        <w:right w:val="none" w:sz="0" w:space="0" w:color="auto"/>
      </w:divBdr>
      <w:divsChild>
        <w:div w:id="36513414">
          <w:marLeft w:val="0"/>
          <w:marRight w:val="0"/>
          <w:marTop w:val="450"/>
          <w:marBottom w:val="0"/>
          <w:divBdr>
            <w:top w:val="none" w:sz="0" w:space="0" w:color="auto"/>
            <w:left w:val="none" w:sz="0" w:space="0" w:color="auto"/>
            <w:bottom w:val="none" w:sz="0" w:space="0" w:color="auto"/>
            <w:right w:val="none" w:sz="0" w:space="0" w:color="auto"/>
          </w:divBdr>
          <w:divsChild>
            <w:div w:id="36513413">
              <w:marLeft w:val="0"/>
              <w:marRight w:val="0"/>
              <w:marTop w:val="0"/>
              <w:marBottom w:val="0"/>
              <w:divBdr>
                <w:top w:val="none" w:sz="0" w:space="0" w:color="auto"/>
                <w:left w:val="none" w:sz="0" w:space="0" w:color="auto"/>
                <w:bottom w:val="none" w:sz="0" w:space="0" w:color="auto"/>
                <w:right w:val="none" w:sz="0" w:space="0" w:color="auto"/>
              </w:divBdr>
              <w:divsChild>
                <w:div w:id="36513396">
                  <w:marLeft w:val="0"/>
                  <w:marRight w:val="0"/>
                  <w:marTop w:val="0"/>
                  <w:marBottom w:val="0"/>
                  <w:divBdr>
                    <w:top w:val="none" w:sz="0" w:space="0" w:color="auto"/>
                    <w:left w:val="none" w:sz="0" w:space="0" w:color="auto"/>
                    <w:bottom w:val="none" w:sz="0" w:space="0" w:color="auto"/>
                    <w:right w:val="none" w:sz="0" w:space="0" w:color="auto"/>
                  </w:divBdr>
                </w:div>
                <w:div w:id="36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422">
          <w:marLeft w:val="0"/>
          <w:marRight w:val="0"/>
          <w:marTop w:val="450"/>
          <w:marBottom w:val="0"/>
          <w:divBdr>
            <w:top w:val="none" w:sz="0" w:space="0" w:color="auto"/>
            <w:left w:val="none" w:sz="0" w:space="0" w:color="auto"/>
            <w:bottom w:val="none" w:sz="0" w:space="0" w:color="auto"/>
            <w:right w:val="none" w:sz="0" w:space="0" w:color="auto"/>
          </w:divBdr>
          <w:divsChild>
            <w:div w:id="36513395">
              <w:marLeft w:val="0"/>
              <w:marRight w:val="0"/>
              <w:marTop w:val="0"/>
              <w:marBottom w:val="0"/>
              <w:divBdr>
                <w:top w:val="none" w:sz="0" w:space="0" w:color="auto"/>
                <w:left w:val="none" w:sz="0" w:space="0" w:color="auto"/>
                <w:bottom w:val="none" w:sz="0" w:space="0" w:color="auto"/>
                <w:right w:val="none" w:sz="0" w:space="0" w:color="auto"/>
              </w:divBdr>
              <w:divsChild>
                <w:div w:id="36513407">
                  <w:marLeft w:val="0"/>
                  <w:marRight w:val="0"/>
                  <w:marTop w:val="0"/>
                  <w:marBottom w:val="0"/>
                  <w:divBdr>
                    <w:top w:val="none" w:sz="0" w:space="0" w:color="auto"/>
                    <w:left w:val="none" w:sz="0" w:space="0" w:color="auto"/>
                    <w:bottom w:val="none" w:sz="0" w:space="0" w:color="auto"/>
                    <w:right w:val="none" w:sz="0" w:space="0" w:color="auto"/>
                  </w:divBdr>
                </w:div>
                <w:div w:id="36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423">
          <w:marLeft w:val="0"/>
          <w:marRight w:val="0"/>
          <w:marTop w:val="450"/>
          <w:marBottom w:val="0"/>
          <w:divBdr>
            <w:top w:val="none" w:sz="0" w:space="0" w:color="auto"/>
            <w:left w:val="none" w:sz="0" w:space="0" w:color="auto"/>
            <w:bottom w:val="none" w:sz="0" w:space="0" w:color="auto"/>
            <w:right w:val="none" w:sz="0" w:space="0" w:color="auto"/>
          </w:divBdr>
          <w:divsChild>
            <w:div w:id="36513415">
              <w:marLeft w:val="0"/>
              <w:marRight w:val="0"/>
              <w:marTop w:val="0"/>
              <w:marBottom w:val="0"/>
              <w:divBdr>
                <w:top w:val="none" w:sz="0" w:space="0" w:color="auto"/>
                <w:left w:val="none" w:sz="0" w:space="0" w:color="auto"/>
                <w:bottom w:val="none" w:sz="0" w:space="0" w:color="auto"/>
                <w:right w:val="none" w:sz="0" w:space="0" w:color="auto"/>
              </w:divBdr>
              <w:divsChild>
                <w:div w:id="36513399">
                  <w:marLeft w:val="0"/>
                  <w:marRight w:val="0"/>
                  <w:marTop w:val="0"/>
                  <w:marBottom w:val="450"/>
                  <w:divBdr>
                    <w:top w:val="none" w:sz="0" w:space="0" w:color="auto"/>
                    <w:left w:val="none" w:sz="0" w:space="0" w:color="auto"/>
                    <w:bottom w:val="none" w:sz="0" w:space="0" w:color="auto"/>
                    <w:right w:val="none" w:sz="0" w:space="0" w:color="auto"/>
                  </w:divBdr>
                </w:div>
                <w:div w:id="36513402">
                  <w:marLeft w:val="0"/>
                  <w:marRight w:val="0"/>
                  <w:marTop w:val="0"/>
                  <w:marBottom w:val="0"/>
                  <w:divBdr>
                    <w:top w:val="none" w:sz="0" w:space="0" w:color="auto"/>
                    <w:left w:val="none" w:sz="0" w:space="0" w:color="auto"/>
                    <w:bottom w:val="none" w:sz="0" w:space="0" w:color="auto"/>
                    <w:right w:val="none" w:sz="0" w:space="0" w:color="auto"/>
                  </w:divBdr>
                </w:div>
                <w:div w:id="365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3424">
      <w:marLeft w:val="0"/>
      <w:marRight w:val="0"/>
      <w:marTop w:val="0"/>
      <w:marBottom w:val="0"/>
      <w:divBdr>
        <w:top w:val="none" w:sz="0" w:space="0" w:color="auto"/>
        <w:left w:val="none" w:sz="0" w:space="0" w:color="auto"/>
        <w:bottom w:val="none" w:sz="0" w:space="0" w:color="auto"/>
        <w:right w:val="none" w:sz="0" w:space="0" w:color="auto"/>
      </w:divBdr>
    </w:div>
    <w:div w:id="36513425">
      <w:marLeft w:val="0"/>
      <w:marRight w:val="0"/>
      <w:marTop w:val="0"/>
      <w:marBottom w:val="0"/>
      <w:divBdr>
        <w:top w:val="none" w:sz="0" w:space="0" w:color="auto"/>
        <w:left w:val="none" w:sz="0" w:space="0" w:color="auto"/>
        <w:bottom w:val="none" w:sz="0" w:space="0" w:color="auto"/>
        <w:right w:val="none" w:sz="0" w:space="0" w:color="auto"/>
      </w:divBdr>
    </w:div>
    <w:div w:id="36513426">
      <w:marLeft w:val="0"/>
      <w:marRight w:val="0"/>
      <w:marTop w:val="0"/>
      <w:marBottom w:val="0"/>
      <w:divBdr>
        <w:top w:val="none" w:sz="0" w:space="0" w:color="auto"/>
        <w:left w:val="none" w:sz="0" w:space="0" w:color="auto"/>
        <w:bottom w:val="none" w:sz="0" w:space="0" w:color="auto"/>
        <w:right w:val="none" w:sz="0" w:space="0" w:color="auto"/>
      </w:divBdr>
      <w:divsChild>
        <w:div w:id="36513403">
          <w:marLeft w:val="0"/>
          <w:marRight w:val="0"/>
          <w:marTop w:val="0"/>
          <w:marBottom w:val="600"/>
          <w:divBdr>
            <w:top w:val="none" w:sz="0" w:space="0" w:color="auto"/>
            <w:left w:val="none" w:sz="0" w:space="0" w:color="auto"/>
            <w:bottom w:val="none" w:sz="0" w:space="0" w:color="auto"/>
            <w:right w:val="none" w:sz="0" w:space="0" w:color="auto"/>
          </w:divBdr>
        </w:div>
        <w:div w:id="36513417">
          <w:marLeft w:val="0"/>
          <w:marRight w:val="0"/>
          <w:marTop w:val="0"/>
          <w:marBottom w:val="600"/>
          <w:divBdr>
            <w:top w:val="none" w:sz="0" w:space="0" w:color="auto"/>
            <w:left w:val="none" w:sz="0" w:space="0" w:color="auto"/>
            <w:bottom w:val="none" w:sz="0" w:space="0" w:color="auto"/>
            <w:right w:val="none" w:sz="0" w:space="0" w:color="auto"/>
          </w:divBdr>
        </w:div>
        <w:div w:id="36513429">
          <w:marLeft w:val="0"/>
          <w:marRight w:val="0"/>
          <w:marTop w:val="0"/>
          <w:marBottom w:val="600"/>
          <w:divBdr>
            <w:top w:val="none" w:sz="0" w:space="0" w:color="auto"/>
            <w:left w:val="none" w:sz="0" w:space="0" w:color="auto"/>
            <w:bottom w:val="none" w:sz="0" w:space="0" w:color="auto"/>
            <w:right w:val="none" w:sz="0" w:space="0" w:color="auto"/>
          </w:divBdr>
        </w:div>
      </w:divsChild>
    </w:div>
    <w:div w:id="36513427">
      <w:marLeft w:val="0"/>
      <w:marRight w:val="0"/>
      <w:marTop w:val="0"/>
      <w:marBottom w:val="0"/>
      <w:divBdr>
        <w:top w:val="none" w:sz="0" w:space="0" w:color="auto"/>
        <w:left w:val="none" w:sz="0" w:space="0" w:color="auto"/>
        <w:bottom w:val="none" w:sz="0" w:space="0" w:color="auto"/>
        <w:right w:val="none" w:sz="0" w:space="0" w:color="auto"/>
      </w:divBdr>
    </w:div>
    <w:div w:id="36513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vcr.cz/"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blizksobe.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oradna.otevrenaspolecnost.cz/pravo-na-informace"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zakonyprolidi.cz/cs/2002-150"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FCD27-378E-42E5-BF9C-3CEC4BC3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820</Words>
  <Characters>4838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Adam Rut</cp:lastModifiedBy>
  <cp:revision>2</cp:revision>
  <cp:lastPrinted>2015-11-18T11:37:00Z</cp:lastPrinted>
  <dcterms:created xsi:type="dcterms:W3CDTF">2017-05-19T11:08:00Z</dcterms:created>
  <dcterms:modified xsi:type="dcterms:W3CDTF">2017-05-19T11:08:00Z</dcterms:modified>
</cp:coreProperties>
</file>