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99A" w:rsidRDefault="00BD699A" w:rsidP="005925BF">
      <w:pPr>
        <w:rPr>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F11B4F" w:rsidRPr="00850CD3" w:rsidRDefault="009D654A" w:rsidP="009D654A">
      <w:pPr>
        <w:pStyle w:val="Nzev"/>
        <w:rPr>
          <w:color w:val="FFFFFF" w:themeColor="background1"/>
          <w:sz w:val="56"/>
          <w:szCs w:val="56"/>
          <w:lang w:val="en-US"/>
        </w:rPr>
      </w:pPr>
      <w:proofErr w:type="spellStart"/>
      <w:r w:rsidRPr="00850CD3">
        <w:rPr>
          <w:color w:val="FFFFFF" w:themeColor="background1"/>
          <w:sz w:val="56"/>
          <w:szCs w:val="56"/>
          <w:lang w:val="en-US"/>
        </w:rPr>
        <w:t>Právo</w:t>
      </w:r>
      <w:proofErr w:type="spellEnd"/>
      <w:r w:rsidRPr="00850CD3">
        <w:rPr>
          <w:color w:val="FFFFFF" w:themeColor="background1"/>
          <w:sz w:val="56"/>
          <w:szCs w:val="56"/>
          <w:lang w:val="en-US"/>
        </w:rPr>
        <w:t xml:space="preserve"> </w:t>
      </w:r>
      <w:proofErr w:type="spellStart"/>
      <w:proofErr w:type="gramStart"/>
      <w:r w:rsidR="00F11B4F" w:rsidRPr="00850CD3">
        <w:rPr>
          <w:color w:val="FFFFFF" w:themeColor="background1"/>
          <w:sz w:val="56"/>
          <w:szCs w:val="56"/>
          <w:lang w:val="en-US"/>
        </w:rPr>
        <w:t>na</w:t>
      </w:r>
      <w:proofErr w:type="spellEnd"/>
      <w:proofErr w:type="gramEnd"/>
      <w:r w:rsidR="00F11B4F" w:rsidRPr="00850CD3">
        <w:rPr>
          <w:color w:val="FFFFFF" w:themeColor="background1"/>
          <w:sz w:val="56"/>
          <w:szCs w:val="56"/>
          <w:lang w:val="en-US"/>
        </w:rPr>
        <w:t xml:space="preserve"> </w:t>
      </w:r>
      <w:proofErr w:type="spellStart"/>
      <w:r w:rsidR="00F11B4F" w:rsidRPr="00850CD3">
        <w:rPr>
          <w:color w:val="FFFFFF" w:themeColor="background1"/>
          <w:sz w:val="56"/>
          <w:szCs w:val="56"/>
          <w:lang w:val="en-US"/>
        </w:rPr>
        <w:t>informace</w:t>
      </w:r>
      <w:proofErr w:type="spellEnd"/>
    </w:p>
    <w:p w:rsidR="009D654A" w:rsidRPr="00015FCC" w:rsidRDefault="00A3656F" w:rsidP="009D654A">
      <w:pPr>
        <w:pStyle w:val="Nzev"/>
        <w:rPr>
          <w:color w:val="FFFFFF" w:themeColor="background1"/>
          <w:sz w:val="56"/>
          <w:szCs w:val="56"/>
          <w:lang w:val="en-US"/>
        </w:rPr>
      </w:pPr>
      <w:proofErr w:type="spellStart"/>
      <w:r>
        <w:rPr>
          <w:sz w:val="56"/>
          <w:szCs w:val="56"/>
          <w:lang w:val="en-US"/>
        </w:rPr>
        <w:t>Redakce</w:t>
      </w:r>
      <w:proofErr w:type="spellEnd"/>
      <w:r>
        <w:rPr>
          <w:sz w:val="56"/>
          <w:szCs w:val="56"/>
          <w:lang w:val="en-US"/>
        </w:rPr>
        <w:t xml:space="preserve"> </w:t>
      </w:r>
      <w:proofErr w:type="spellStart"/>
      <w:r>
        <w:rPr>
          <w:sz w:val="56"/>
          <w:szCs w:val="56"/>
          <w:lang w:val="en-US"/>
        </w:rPr>
        <w:t>radničních</w:t>
      </w:r>
      <w:proofErr w:type="spellEnd"/>
      <w:r>
        <w:rPr>
          <w:sz w:val="56"/>
          <w:szCs w:val="56"/>
          <w:lang w:val="en-US"/>
        </w:rPr>
        <w:t xml:space="preserve"> </w:t>
      </w:r>
      <w:proofErr w:type="spellStart"/>
      <w:r>
        <w:rPr>
          <w:sz w:val="56"/>
          <w:szCs w:val="56"/>
          <w:lang w:val="en-US"/>
        </w:rPr>
        <w:t>novin</w:t>
      </w:r>
      <w:proofErr w:type="spellEnd"/>
      <w:r>
        <w:rPr>
          <w:sz w:val="56"/>
          <w:szCs w:val="56"/>
          <w:lang w:val="en-US"/>
        </w:rPr>
        <w:t xml:space="preserve"> </w:t>
      </w:r>
      <w:proofErr w:type="spellStart"/>
      <w:r>
        <w:rPr>
          <w:sz w:val="56"/>
          <w:szCs w:val="56"/>
          <w:lang w:val="en-US"/>
        </w:rPr>
        <w:t>musí</w:t>
      </w:r>
      <w:proofErr w:type="spellEnd"/>
      <w:r>
        <w:rPr>
          <w:sz w:val="56"/>
          <w:szCs w:val="56"/>
          <w:lang w:val="en-US"/>
        </w:rPr>
        <w:t xml:space="preserve"> </w:t>
      </w:r>
      <w:proofErr w:type="spellStart"/>
      <w:r>
        <w:rPr>
          <w:sz w:val="56"/>
          <w:szCs w:val="56"/>
          <w:lang w:val="en-US"/>
        </w:rPr>
        <w:t>být</w:t>
      </w:r>
      <w:proofErr w:type="spellEnd"/>
      <w:r>
        <w:rPr>
          <w:sz w:val="56"/>
          <w:szCs w:val="56"/>
          <w:lang w:val="en-US"/>
        </w:rPr>
        <w:t xml:space="preserve"> </w:t>
      </w:r>
      <w:proofErr w:type="spellStart"/>
      <w:r>
        <w:rPr>
          <w:sz w:val="56"/>
          <w:szCs w:val="56"/>
          <w:lang w:val="en-US"/>
        </w:rPr>
        <w:t>kreativní</w:t>
      </w:r>
      <w:proofErr w:type="spellEnd"/>
      <w:r>
        <w:rPr>
          <w:sz w:val="56"/>
          <w:szCs w:val="56"/>
          <w:lang w:val="en-US"/>
        </w:rPr>
        <w:t xml:space="preserve"> a </w:t>
      </w:r>
      <w:proofErr w:type="spellStart"/>
      <w:r>
        <w:rPr>
          <w:sz w:val="56"/>
          <w:szCs w:val="56"/>
          <w:lang w:val="en-US"/>
        </w:rPr>
        <w:t>nezávislé</w:t>
      </w:r>
      <w:proofErr w:type="spellEnd"/>
    </w:p>
    <w:p w:rsidR="004561D6" w:rsidRPr="00015FCC" w:rsidRDefault="004561D6" w:rsidP="004561D6">
      <w:pPr>
        <w:rPr>
          <w:sz w:val="56"/>
          <w:szCs w:val="56"/>
          <w:lang w:val="en-US"/>
        </w:rPr>
      </w:pPr>
    </w:p>
    <w:p w:rsidR="009D654A" w:rsidRDefault="009D654A" w:rsidP="009D654A">
      <w:pPr>
        <w:rPr>
          <w:lang w:val="en-US"/>
        </w:rPr>
      </w:pPr>
    </w:p>
    <w:p w:rsidR="009D654A" w:rsidRDefault="005336CA" w:rsidP="009D654A">
      <w:pPr>
        <w:rPr>
          <w:lang w:val="en-US"/>
        </w:rPr>
      </w:pPr>
      <w:r>
        <w:rPr>
          <w:lang w:val="en-US"/>
        </w:rPr>
        <w:t xml:space="preserve"> </w:t>
      </w:r>
    </w:p>
    <w:p w:rsidR="009D654A" w:rsidRDefault="009D654A" w:rsidP="009D654A">
      <w:pPr>
        <w:rPr>
          <w:lang w:val="en-US"/>
        </w:rPr>
      </w:pPr>
    </w:p>
    <w:p w:rsidR="009D654A" w:rsidRDefault="009D654A" w:rsidP="009D654A">
      <w:pPr>
        <w:rPr>
          <w:lang w:val="en-US"/>
        </w:rPr>
      </w:pPr>
    </w:p>
    <w:p w:rsidR="009D654A" w:rsidRDefault="003765B2" w:rsidP="00057380">
      <w:pPr>
        <w:pStyle w:val="Podtitul"/>
        <w:rPr>
          <w:lang w:val="en-US"/>
        </w:rPr>
      </w:pPr>
      <w:proofErr w:type="spellStart"/>
      <w:proofErr w:type="gramStart"/>
      <w:r>
        <w:rPr>
          <w:lang w:val="en-US"/>
        </w:rPr>
        <w:t>Od</w:t>
      </w:r>
      <w:proofErr w:type="spellEnd"/>
      <w:proofErr w:type="gramEnd"/>
      <w:r>
        <w:rPr>
          <w:lang w:val="en-US"/>
        </w:rPr>
        <w:t xml:space="preserve"> </w:t>
      </w:r>
      <w:r w:rsidR="00522349">
        <w:rPr>
          <w:lang w:val="en-US"/>
        </w:rPr>
        <w:t>1.11.</w:t>
      </w:r>
      <w:r>
        <w:rPr>
          <w:lang w:val="en-US"/>
        </w:rPr>
        <w:t xml:space="preserve">2013 je </w:t>
      </w:r>
      <w:proofErr w:type="spellStart"/>
      <w:r>
        <w:rPr>
          <w:lang w:val="en-US"/>
        </w:rPr>
        <w:t>účinná</w:t>
      </w:r>
      <w:proofErr w:type="spellEnd"/>
      <w:r>
        <w:rPr>
          <w:lang w:val="en-US"/>
        </w:rPr>
        <w:t xml:space="preserve"> </w:t>
      </w:r>
      <w:proofErr w:type="spellStart"/>
      <w:r>
        <w:rPr>
          <w:lang w:val="en-US"/>
        </w:rPr>
        <w:t>změna</w:t>
      </w:r>
      <w:proofErr w:type="spellEnd"/>
      <w:r>
        <w:rPr>
          <w:lang w:val="en-US"/>
        </w:rPr>
        <w:t xml:space="preserve"> </w:t>
      </w:r>
      <w:proofErr w:type="spellStart"/>
      <w:r>
        <w:rPr>
          <w:lang w:val="en-US"/>
        </w:rPr>
        <w:t>tiskového</w:t>
      </w:r>
      <w:proofErr w:type="spellEnd"/>
      <w:r>
        <w:rPr>
          <w:lang w:val="en-US"/>
        </w:rPr>
        <w:t xml:space="preserve"> </w:t>
      </w:r>
      <w:proofErr w:type="spellStart"/>
      <w:r>
        <w:rPr>
          <w:lang w:val="en-US"/>
        </w:rPr>
        <w:t>zákona</w:t>
      </w:r>
      <w:proofErr w:type="spellEnd"/>
      <w:r>
        <w:rPr>
          <w:lang w:val="en-US"/>
        </w:rPr>
        <w:t xml:space="preserve">, </w:t>
      </w:r>
      <w:proofErr w:type="spellStart"/>
      <w:r>
        <w:rPr>
          <w:lang w:val="en-US"/>
        </w:rPr>
        <w:t>která</w:t>
      </w:r>
      <w:proofErr w:type="spellEnd"/>
      <w:r>
        <w:rPr>
          <w:lang w:val="en-US"/>
        </w:rPr>
        <w:t xml:space="preserve"> </w:t>
      </w:r>
      <w:proofErr w:type="spellStart"/>
      <w:r>
        <w:rPr>
          <w:lang w:val="en-US"/>
        </w:rPr>
        <w:t>zavádí</w:t>
      </w:r>
      <w:proofErr w:type="spellEnd"/>
      <w:r>
        <w:rPr>
          <w:lang w:val="en-US"/>
        </w:rPr>
        <w:t xml:space="preserve"> </w:t>
      </w:r>
      <w:proofErr w:type="spellStart"/>
      <w:r>
        <w:rPr>
          <w:lang w:val="en-US"/>
        </w:rPr>
        <w:t>pravidla</w:t>
      </w:r>
      <w:proofErr w:type="spellEnd"/>
      <w:r>
        <w:rPr>
          <w:lang w:val="en-US"/>
        </w:rPr>
        <w:t xml:space="preserve"> pro </w:t>
      </w:r>
      <w:proofErr w:type="spellStart"/>
      <w:r>
        <w:rPr>
          <w:lang w:val="en-US"/>
        </w:rPr>
        <w:t>vydávání</w:t>
      </w:r>
      <w:proofErr w:type="spellEnd"/>
      <w:r>
        <w:rPr>
          <w:lang w:val="en-US"/>
        </w:rPr>
        <w:t xml:space="preserve"> </w:t>
      </w:r>
      <w:proofErr w:type="spellStart"/>
      <w:r>
        <w:rPr>
          <w:lang w:val="en-US"/>
        </w:rPr>
        <w:t>radničních</w:t>
      </w:r>
      <w:proofErr w:type="spellEnd"/>
      <w:r>
        <w:rPr>
          <w:lang w:val="en-US"/>
        </w:rPr>
        <w:t xml:space="preserve"> a </w:t>
      </w:r>
      <w:proofErr w:type="spellStart"/>
      <w:r>
        <w:rPr>
          <w:lang w:val="en-US"/>
        </w:rPr>
        <w:t>krajský</w:t>
      </w:r>
      <w:r w:rsidR="000A10CE">
        <w:rPr>
          <w:lang w:val="en-US"/>
        </w:rPr>
        <w:t>ch</w:t>
      </w:r>
      <w:proofErr w:type="spellEnd"/>
      <w:r>
        <w:rPr>
          <w:lang w:val="en-US"/>
        </w:rPr>
        <w:t xml:space="preserve"> </w:t>
      </w:r>
      <w:proofErr w:type="spellStart"/>
      <w:r>
        <w:rPr>
          <w:lang w:val="en-US"/>
        </w:rPr>
        <w:t>periodik</w:t>
      </w:r>
      <w:proofErr w:type="spellEnd"/>
      <w:r w:rsidR="00522349">
        <w:rPr>
          <w:lang w:val="en-US"/>
        </w:rPr>
        <w:t xml:space="preserve">, </w:t>
      </w:r>
      <w:proofErr w:type="spellStart"/>
      <w:r w:rsidR="00522349">
        <w:rPr>
          <w:lang w:val="en-US"/>
        </w:rPr>
        <w:t>jako</w:t>
      </w:r>
      <w:proofErr w:type="spellEnd"/>
      <w:r w:rsidR="00522349">
        <w:rPr>
          <w:lang w:val="en-US"/>
        </w:rPr>
        <w:t xml:space="preserve"> </w:t>
      </w:r>
      <w:proofErr w:type="spellStart"/>
      <w:r w:rsidR="00522349">
        <w:rPr>
          <w:lang w:val="en-US"/>
        </w:rPr>
        <w:t>jsou</w:t>
      </w:r>
      <w:proofErr w:type="spellEnd"/>
      <w:r w:rsidR="00522349">
        <w:rPr>
          <w:lang w:val="en-US"/>
        </w:rPr>
        <w:t xml:space="preserve"> </w:t>
      </w:r>
      <w:proofErr w:type="spellStart"/>
      <w:r w:rsidR="00522349">
        <w:rPr>
          <w:lang w:val="en-US"/>
        </w:rPr>
        <w:t>různé</w:t>
      </w:r>
      <w:proofErr w:type="spellEnd"/>
      <w:r w:rsidR="00522349">
        <w:rPr>
          <w:lang w:val="en-US"/>
        </w:rPr>
        <w:t xml:space="preserve"> </w:t>
      </w:r>
      <w:proofErr w:type="spellStart"/>
      <w:r w:rsidR="00522349">
        <w:rPr>
          <w:lang w:val="en-US"/>
        </w:rPr>
        <w:t>místní</w:t>
      </w:r>
      <w:proofErr w:type="spellEnd"/>
      <w:r w:rsidR="00522349">
        <w:rPr>
          <w:lang w:val="en-US"/>
        </w:rPr>
        <w:t xml:space="preserve"> </w:t>
      </w:r>
      <w:proofErr w:type="spellStart"/>
      <w:r w:rsidR="00522349">
        <w:rPr>
          <w:lang w:val="en-US"/>
        </w:rPr>
        <w:t>zpravodaje</w:t>
      </w:r>
      <w:proofErr w:type="spellEnd"/>
      <w:r w:rsidR="00522349">
        <w:rPr>
          <w:lang w:val="en-US"/>
        </w:rPr>
        <w:t xml:space="preserve">, </w:t>
      </w:r>
      <w:proofErr w:type="spellStart"/>
      <w:r w:rsidR="000A10CE">
        <w:rPr>
          <w:lang w:val="en-US"/>
        </w:rPr>
        <w:t>městské</w:t>
      </w:r>
      <w:proofErr w:type="spellEnd"/>
      <w:r w:rsidR="000A10CE">
        <w:rPr>
          <w:lang w:val="en-US"/>
        </w:rPr>
        <w:t xml:space="preserve"> a </w:t>
      </w:r>
      <w:proofErr w:type="spellStart"/>
      <w:r w:rsidR="000A10CE">
        <w:rPr>
          <w:lang w:val="en-US"/>
        </w:rPr>
        <w:t>krajské</w:t>
      </w:r>
      <w:proofErr w:type="spellEnd"/>
      <w:r w:rsidR="000A10CE">
        <w:rPr>
          <w:lang w:val="en-US"/>
        </w:rPr>
        <w:t xml:space="preserve"> </w:t>
      </w:r>
      <w:proofErr w:type="spellStart"/>
      <w:r w:rsidR="000A10CE">
        <w:rPr>
          <w:lang w:val="en-US"/>
        </w:rPr>
        <w:t>noviny</w:t>
      </w:r>
      <w:proofErr w:type="spellEnd"/>
      <w:r w:rsidR="000A10CE">
        <w:rPr>
          <w:lang w:val="en-US"/>
        </w:rPr>
        <w:t>.</w:t>
      </w:r>
      <w:r w:rsidR="00783DD4">
        <w:rPr>
          <w:lang w:val="en-US"/>
        </w:rPr>
        <w:br/>
      </w:r>
    </w:p>
    <w:p w:rsidR="000C099C" w:rsidRPr="000C099C" w:rsidRDefault="000C099C" w:rsidP="000C099C">
      <w:pPr>
        <w:rPr>
          <w:lang w:val="en-US"/>
        </w:rPr>
      </w:pPr>
    </w:p>
    <w:p w:rsidR="00AC1D40" w:rsidRPr="005652CB" w:rsidRDefault="00057380" w:rsidP="00AC1D40">
      <w:pPr>
        <w:pStyle w:val="Nadpis1"/>
        <w:rPr>
          <w:sz w:val="48"/>
          <w:szCs w:val="48"/>
          <w:lang w:val="en-US"/>
        </w:rPr>
      </w:pPr>
      <w:proofErr w:type="spellStart"/>
      <w:r>
        <w:rPr>
          <w:sz w:val="48"/>
          <w:szCs w:val="48"/>
          <w:lang w:val="en-US"/>
        </w:rPr>
        <w:lastRenderedPageBreak/>
        <w:t>Dvě</w:t>
      </w:r>
      <w:proofErr w:type="spellEnd"/>
      <w:r>
        <w:rPr>
          <w:sz w:val="48"/>
          <w:szCs w:val="48"/>
          <w:lang w:val="en-US"/>
        </w:rPr>
        <w:t xml:space="preserve"> </w:t>
      </w:r>
      <w:proofErr w:type="spellStart"/>
      <w:r>
        <w:rPr>
          <w:sz w:val="48"/>
          <w:szCs w:val="48"/>
          <w:lang w:val="en-US"/>
        </w:rPr>
        <w:t>nové</w:t>
      </w:r>
      <w:proofErr w:type="spellEnd"/>
      <w:r>
        <w:rPr>
          <w:sz w:val="48"/>
          <w:szCs w:val="48"/>
          <w:lang w:val="en-US"/>
        </w:rPr>
        <w:t xml:space="preserve"> </w:t>
      </w:r>
      <w:proofErr w:type="spellStart"/>
      <w:r>
        <w:rPr>
          <w:sz w:val="48"/>
          <w:szCs w:val="48"/>
          <w:lang w:val="en-US"/>
        </w:rPr>
        <w:t>povinnosti</w:t>
      </w:r>
      <w:proofErr w:type="spellEnd"/>
      <w:r>
        <w:rPr>
          <w:sz w:val="48"/>
          <w:szCs w:val="48"/>
          <w:lang w:val="en-US"/>
        </w:rPr>
        <w:t xml:space="preserve"> </w:t>
      </w:r>
      <w:proofErr w:type="spellStart"/>
      <w:r>
        <w:rPr>
          <w:sz w:val="48"/>
          <w:szCs w:val="48"/>
          <w:lang w:val="en-US"/>
        </w:rPr>
        <w:t>vydavatele</w:t>
      </w:r>
      <w:proofErr w:type="spellEnd"/>
    </w:p>
    <w:p w:rsidR="004A6A96" w:rsidRPr="008F5A4B" w:rsidRDefault="00EB19EF" w:rsidP="00C86A14">
      <w:pPr>
        <w:pStyle w:val="Normlnweb"/>
        <w:shd w:val="clear" w:color="auto" w:fill="FFFFFF"/>
        <w:spacing w:before="0" w:beforeAutospacing="0" w:after="206" w:afterAutospacing="0" w:line="360" w:lineRule="auto"/>
        <w:ind w:left="57" w:right="57"/>
        <w:rPr>
          <w:rFonts w:asciiTheme="minorHAnsi" w:hAnsiTheme="minorHAnsi"/>
          <w:b/>
          <w:color w:val="CDA41C" w:themeColor="accent1" w:themeShade="BF"/>
          <w:sz w:val="28"/>
          <w:szCs w:val="28"/>
        </w:rPr>
      </w:pPr>
      <w:r>
        <w:rPr>
          <w:rFonts w:asciiTheme="minorHAnsi" w:hAnsiTheme="minorHAnsi"/>
          <w:b/>
          <w:color w:val="000000"/>
          <w:sz w:val="28"/>
          <w:szCs w:val="28"/>
        </w:rPr>
        <w:t xml:space="preserve"> </w:t>
      </w:r>
    </w:p>
    <w:p w:rsidR="00512EE3" w:rsidRPr="00512EE3" w:rsidRDefault="00512EE3" w:rsidP="00512EE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512EE3">
        <w:rPr>
          <w:rFonts w:asciiTheme="minorHAnsi" w:hAnsiTheme="minorHAnsi"/>
          <w:color w:val="000000"/>
          <w:sz w:val="28"/>
          <w:szCs w:val="28"/>
        </w:rPr>
        <w:t>Hlavním poselstvím novely je posun od podřízeného vychvalování radnice ke svobodnější výměně názorů. Měla by inspirovat k chytrému řešení podle místních podmínek. Jen tam, kde se do sebe lidi zakousnou, nenajdou kompromis, dojde na právní nástroje. Dominantní je, aby vedení obce přijalo, že mohou existovat jiné názory na řízení obce a že mají místo ve veřejné debatě na stránkách novin za veřejné peníze. Na druhé straně aktivní členové opozice musí uznat, že nevyhráli volby a mají nárok jen na prostor přiměřený jejich postavení a nevytvářet uměle konflikt u každého tématu.</w:t>
      </w:r>
    </w:p>
    <w:p w:rsidR="00512EE3" w:rsidRPr="00512EE3" w:rsidRDefault="00512EE3" w:rsidP="00512EE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512EE3">
        <w:rPr>
          <w:rFonts w:asciiTheme="minorHAnsi" w:hAnsiTheme="minorHAnsi"/>
          <w:color w:val="000000"/>
          <w:sz w:val="28"/>
          <w:szCs w:val="28"/>
        </w:rPr>
        <w:t>Podmínkou toho, aby se na tiskovinu zákon vztahoval, je, že ji vydává územní samospráva sama, prostřednictvím své organizace anebo někdo jiný na základě smlouvy s ní.</w:t>
      </w:r>
    </w:p>
    <w:p w:rsidR="00512EE3" w:rsidRPr="00512EE3" w:rsidRDefault="00512EE3" w:rsidP="00512EE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512EE3">
        <w:rPr>
          <w:rFonts w:asciiTheme="minorHAnsi" w:hAnsiTheme="minorHAnsi"/>
          <w:color w:val="000000"/>
          <w:sz w:val="28"/>
          <w:szCs w:val="28"/>
        </w:rPr>
        <w:t>Takový vydavatel má nově dvě povinnosti. První je obecná: zajistit v periodiku objektivitu a vyváženost při informování o aktivitách kraje, obce či města. Druhá je konkrétní - poskytnout přiměřený prostor pro vyjádření názorů členů zastupitelstva.</w:t>
      </w:r>
    </w:p>
    <w:p w:rsidR="004E0D67" w:rsidRDefault="004E0D67" w:rsidP="004E0D67">
      <w:pPr>
        <w:pStyle w:val="Nadpis2"/>
        <w:rPr>
          <w:lang w:val="en-US"/>
        </w:rPr>
      </w:pPr>
    </w:p>
    <w:p w:rsidR="00BD6044" w:rsidRDefault="00BD6044" w:rsidP="004E0D67">
      <w:pPr>
        <w:pStyle w:val="Nadpis2"/>
        <w:rPr>
          <w:lang w:val="en-US"/>
        </w:rPr>
      </w:pPr>
    </w:p>
    <w:p w:rsidR="00BD6044" w:rsidRDefault="00BD6044" w:rsidP="004E0D67">
      <w:pPr>
        <w:pStyle w:val="Nadpis2"/>
        <w:rPr>
          <w:lang w:val="en-US"/>
        </w:rPr>
      </w:pPr>
    </w:p>
    <w:p w:rsidR="004E0D67" w:rsidRDefault="00512EE3" w:rsidP="004E0D67">
      <w:pPr>
        <w:pStyle w:val="Nadpis2"/>
        <w:rPr>
          <w:lang w:val="en-US"/>
        </w:rPr>
      </w:pPr>
      <w:proofErr w:type="spellStart"/>
      <w:r>
        <w:rPr>
          <w:lang w:val="en-US"/>
        </w:rPr>
        <w:t>Objektivita</w:t>
      </w:r>
      <w:proofErr w:type="spellEnd"/>
      <w:r>
        <w:rPr>
          <w:lang w:val="en-US"/>
        </w:rPr>
        <w:t xml:space="preserve"> a </w:t>
      </w:r>
      <w:proofErr w:type="spellStart"/>
      <w:r>
        <w:rPr>
          <w:lang w:val="en-US"/>
        </w:rPr>
        <w:t>vyváženost</w:t>
      </w:r>
      <w:proofErr w:type="spellEnd"/>
    </w:p>
    <w:p w:rsidR="004E0D67" w:rsidRDefault="004E0D67"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512EE3" w:rsidRPr="00512EE3" w:rsidRDefault="00512EE3" w:rsidP="00512EE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512EE3">
        <w:rPr>
          <w:rFonts w:asciiTheme="minorHAnsi" w:hAnsiTheme="minorHAnsi"/>
          <w:color w:val="000000"/>
          <w:sz w:val="28"/>
          <w:szCs w:val="28"/>
        </w:rPr>
        <w:t xml:space="preserve">I když to v ní výslovně není uvedeno, hlavním mottem nové zákonné úpravy je:  pokud se píše o jakékoliv aktivitě radnice, neexistuje žádný "apolitický obsah". I zdánlivě neutrální zpráva o rekonstrukci náměstí či školní jídelny je politikum, protože vždy lze klást otázku, zda jde o správně vynaložené prostředky. Právě o tom je třeba vést legitimní debatu jak na zastupitelstvu, tak ve sdělovacím prostředku obce. První povinnost se tedy vztahuje k "politickému obsahu". Jak ho určit, to jsme v Otevřené společnosti definovali v metodice výzkumu radničních periodik již v roce 2005 a následně v navazujícím projektu ve spolupráci s </w:t>
      </w:r>
      <w:proofErr w:type="gramStart"/>
      <w:r w:rsidRPr="00512EE3">
        <w:rPr>
          <w:rFonts w:asciiTheme="minorHAnsi" w:hAnsiTheme="minorHAnsi"/>
          <w:color w:val="000000"/>
          <w:sz w:val="28"/>
          <w:szCs w:val="28"/>
        </w:rPr>
        <w:t>o.s.</w:t>
      </w:r>
      <w:proofErr w:type="gramEnd"/>
      <w:r w:rsidRPr="00512EE3">
        <w:rPr>
          <w:rFonts w:asciiTheme="minorHAnsi" w:hAnsiTheme="minorHAnsi"/>
          <w:color w:val="000000"/>
          <w:sz w:val="28"/>
          <w:szCs w:val="28"/>
        </w:rPr>
        <w:t xml:space="preserve"> Oživení. Po stanovení toho, co v čísle periodika představuje politickou plochu (obvykle lze vzít do úvahy pět po sobě jdoucích čísel), je třeba vyjádřit, jaký prostor z politického obsahu se věnuje alternativním názorům. Měl by se zhruba blížit číselnému poměru sil v zastupitelstvu, tj. poměru mezi koalicí a opozicí. Měl by také zohlednit existenci názorů, které nevyjadřují členové zastupitelstva, pokud jde o silný projev části veřejnosti, například významné petiční akce anebo činnosti občanského sdružení, zaměřené na agendu samosprávy. Na druhé straně se u zjištěného poměru vždy uznává, že </w:t>
      </w:r>
      <w:r w:rsidRPr="00512EE3">
        <w:rPr>
          <w:rFonts w:asciiTheme="minorHAnsi" w:hAnsiTheme="minorHAnsi"/>
          <w:color w:val="000000"/>
          <w:sz w:val="28"/>
          <w:szCs w:val="28"/>
        </w:rPr>
        <w:lastRenderedPageBreak/>
        <w:t>podíl prostoru pro sdělení názorů koalice (vlády) je o něco vyšší. Jde o tzv. "vládní bonus" obvykle v rozsahu deseti až patnácti procent.</w:t>
      </w:r>
    </w:p>
    <w:p w:rsidR="00512EE3" w:rsidRPr="00512EE3" w:rsidRDefault="00512EE3" w:rsidP="00512EE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512EE3">
        <w:rPr>
          <w:rFonts w:asciiTheme="minorHAnsi" w:hAnsiTheme="minorHAnsi"/>
          <w:color w:val="000000"/>
          <w:sz w:val="28"/>
          <w:szCs w:val="28"/>
        </w:rPr>
        <w:t>Při stanovení vyváženosti se samozřejmě nemusí počítat přesná procenta a jednotlivá slova. Jde o hrubý rozsah. Podle mého názoru jde v zásadě o zákaz významného opomíjení či potlačení alternativních názorů. Modelově může jít o článek o plánu radnice prodat nevyužitou budovu. Pokud existují hlasy proti, například občanského sdružení, které tvrdí, že ji lze využít pro mateřské centrum, bude vydavatel povinen zajistit, aby se v článku nebo vedle něj i tento názor objevil. Klíčové je uvědomit si, že úkolem novin není rozhodnout, kdo má pravdu, ale dát čtenářům podklad pro vlastní úsudek.</w:t>
      </w:r>
    </w:p>
    <w:p w:rsidR="004E0D67" w:rsidRPr="002F3868" w:rsidRDefault="002F3868" w:rsidP="002F3868">
      <w:pPr>
        <w:pStyle w:val="Nadpis2"/>
        <w:rPr>
          <w:lang w:val="en-US"/>
        </w:rPr>
      </w:pPr>
      <w:proofErr w:type="spellStart"/>
      <w:r>
        <w:rPr>
          <w:lang w:val="en-US"/>
        </w:rPr>
        <w:t>Prostor</w:t>
      </w:r>
      <w:proofErr w:type="spellEnd"/>
      <w:r>
        <w:rPr>
          <w:lang w:val="en-US"/>
        </w:rPr>
        <w:t xml:space="preserve"> pro </w:t>
      </w:r>
      <w:proofErr w:type="spellStart"/>
      <w:r>
        <w:rPr>
          <w:lang w:val="en-US"/>
        </w:rPr>
        <w:t>členy</w:t>
      </w:r>
      <w:proofErr w:type="spellEnd"/>
      <w:r>
        <w:rPr>
          <w:lang w:val="en-US"/>
        </w:rPr>
        <w:t xml:space="preserve"> </w:t>
      </w:r>
      <w:proofErr w:type="spellStart"/>
      <w:r>
        <w:rPr>
          <w:lang w:val="en-US"/>
        </w:rPr>
        <w:t>zastupitelstva</w:t>
      </w:r>
      <w:proofErr w:type="spellEnd"/>
    </w:p>
    <w:p w:rsidR="002F3868" w:rsidRPr="002F3868" w:rsidRDefault="002F3868" w:rsidP="002F3868">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2F3868">
        <w:rPr>
          <w:rFonts w:asciiTheme="minorHAnsi" w:hAnsiTheme="minorHAnsi"/>
          <w:color w:val="000000"/>
          <w:sz w:val="28"/>
          <w:szCs w:val="28"/>
        </w:rPr>
        <w:t>Druhou povinností je poskytnout přiměřený prostor členům a členkám zastupitelstva pro uveřejnění sdělení, které vyjadřuje jejich názory, týkající se jejich obce či kraje. Jde o podmnožinu první povinnosti, konkretizovanou jen do oblasti vyjádření členů zastupitelstva. Samozřejmě vzniká otázka, jak se to přesně udělá. Oproti první povinnosti jde o situaci, kdy aktivita zpravidla vychází od členů zastupitelstva. Pokud ale nepředloží své sdělení, má to redakce těžší, protože musí celkovou vyváženost aktivně zajistit jinak. Bude záležet na chytré organizaci přípravy čísel periodika, jako je například vyhledávání alternativních názorů pomocí rozeslaných anketních otázek anebo včasného avíza, k jakému tématu by se měli představitelé opozice vyjádřit.</w:t>
      </w:r>
    </w:p>
    <w:p w:rsidR="002F3868" w:rsidRPr="002F3868" w:rsidRDefault="002F3868" w:rsidP="002F3868">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2F3868">
        <w:rPr>
          <w:rFonts w:asciiTheme="minorHAnsi" w:hAnsiTheme="minorHAnsi"/>
          <w:color w:val="000000"/>
          <w:sz w:val="28"/>
          <w:szCs w:val="28"/>
        </w:rPr>
        <w:t xml:space="preserve">Významným rysem této povinnosti je, že také každý rozhovor se starostou či radním, jeho citace, jeho článek se musí brát jako sdělení člena zastupitelstva. </w:t>
      </w:r>
      <w:r w:rsidRPr="002F3868">
        <w:rPr>
          <w:rFonts w:asciiTheme="minorHAnsi" w:hAnsiTheme="minorHAnsi"/>
          <w:color w:val="000000"/>
          <w:sz w:val="28"/>
          <w:szCs w:val="28"/>
        </w:rPr>
        <w:lastRenderedPageBreak/>
        <w:t>Množství těchto - ze strany redakce aktivně připravených - příspěvků, bude určovat, vůči čemu se má poměřit ona přiměřenost. Čím více prostoru dostanou starosta, radní a koalice, tím větší prostor musí být k disposici také ostatním členům zastupitelstva. Hledání balanční rovnováhy se tak stane důležitou součástí práce redakce. Bude vždy na její kreativnosti, jakou formou přiměřenost prostoru zajistí. Například může předejít mnoha sporům tak, že v každém článku o významnější aktivitě radnice bude uvádět nejen názory vedení, ale též názory opozice. Takto standardně pracují celostátní média, v nichž se problémy s nevyvážeností a neobjektivitou vyskytují po roce 1989 relativně málo.</w:t>
      </w:r>
    </w:p>
    <w:p w:rsidR="002F3868" w:rsidRPr="002F3868" w:rsidRDefault="002F3868" w:rsidP="002F3868">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2F3868">
        <w:rPr>
          <w:rFonts w:asciiTheme="minorHAnsi" w:hAnsiTheme="minorHAnsi"/>
          <w:color w:val="000000"/>
          <w:sz w:val="28"/>
          <w:szCs w:val="28"/>
        </w:rPr>
        <w:t>Výklad ustanovení o přiměřeném prostoru pro členy zastupitelstva musí vycházet ze smyslu celé úpravy, jímž je ochrana svobodné soutěže politických sil. Proto bude namístě první rovinu přiměřenosti sledovat v základním vztahu koalice a opozice. V jeho rámci pak dojde na podrobnější poměry mezi jednotlivými volebními subjekty a případně až jednotlivými členy zastupitelstva. Nelze tedy říci, že každý člen zastupitelstva má nárok uveřejnit v každém čísel periodika článek běžného rozsahu. Natož pokud je členem koalice, jejíž představitelé mají v každém čísle velký prostor již jen tím, že se prezentují jejich rozhodnutí. Redakce bude nejen moci, ale dokonce muset dynamicky reagovat na předložené příspěvky a přetvářet je zkrácením, vybranými citacemi či operativně získanými vyjádřeními tak, aby výsledný názorový mix zhruba odpovídal reálné diskusi v zastupitelstvu či v jeho orgánech. Bude muset najít určitou samostatnost, sebevědomí a nezávislost na vedení radnice. Bude to práce více podobná práci novináře, než dosud, kdy šlo často o služebnou úřednickou agendu s jediným cílem a ambicí - vychválit a zalíbit se nadřízeným.</w:t>
      </w:r>
    </w:p>
    <w:p w:rsidR="00D91650" w:rsidRDefault="00C568A3" w:rsidP="00D91650">
      <w:pPr>
        <w:pStyle w:val="Nadpis2"/>
        <w:rPr>
          <w:lang w:val="en-US"/>
        </w:rPr>
      </w:pPr>
      <w:proofErr w:type="spellStart"/>
      <w:r>
        <w:rPr>
          <w:lang w:val="en-US"/>
        </w:rPr>
        <w:lastRenderedPageBreak/>
        <w:t>Právní</w:t>
      </w:r>
      <w:proofErr w:type="spellEnd"/>
      <w:r>
        <w:rPr>
          <w:lang w:val="en-US"/>
        </w:rPr>
        <w:t xml:space="preserve"> </w:t>
      </w:r>
      <w:proofErr w:type="spellStart"/>
      <w:r>
        <w:rPr>
          <w:lang w:val="en-US"/>
        </w:rPr>
        <w:t>prostředky</w:t>
      </w:r>
      <w:proofErr w:type="spellEnd"/>
    </w:p>
    <w:p w:rsidR="00C568A3" w:rsidRPr="00C568A3" w:rsidRDefault="00C568A3" w:rsidP="00C568A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C568A3">
        <w:rPr>
          <w:rFonts w:asciiTheme="minorHAnsi" w:hAnsiTheme="minorHAnsi"/>
          <w:color w:val="000000"/>
          <w:sz w:val="28"/>
          <w:szCs w:val="28"/>
        </w:rPr>
        <w:t>Teprve pokud redakce svou roli nezvládne, může v některých případech přijít na řadu právní vynucení. Člen zastupitelstva, kterému redakce neposkytla přiměřený prostor, ji může požádat o otištění doplňující informace. Tento stupeň sporu umožňuje smírné řešení: pokud redakce na požadavek přistoupí, věc je vyřešena. Může také otisknout zkrácenou informaci, tak, aby byla přiměřená postavení žádajícího zastupitele či jejich skupiny. To významně sníží jeho šanci, pokud se obrátí na soud. K uplatnění práva na doplňující informaci se zastupitelé mohou spojit a získat tak nárok na větší prostor.</w:t>
      </w:r>
    </w:p>
    <w:p w:rsidR="00C568A3" w:rsidRPr="00C568A3" w:rsidRDefault="00C568A3" w:rsidP="00C568A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C568A3">
        <w:rPr>
          <w:rFonts w:asciiTheme="minorHAnsi" w:hAnsiTheme="minorHAnsi"/>
          <w:color w:val="000000"/>
          <w:sz w:val="28"/>
          <w:szCs w:val="28"/>
        </w:rPr>
        <w:t>Zastupitel, kterému vydavatel nevyhoví, se pak může obrátit na soud. Ten rozhodne, zda měl na uveřejnění doplňující informace právo a vydavatel je pak povinen rozsudku vyhovět. Lze předpokládat, že nepříjemnosti soudního řízení budou redakce motivovat, aby se rozumně vyhovělo. K soudu se tak nejspíše dostanou jen případy, kdy na jedné či druhé straně zvítězí zatvrzelost.</w:t>
      </w:r>
    </w:p>
    <w:p w:rsidR="00C568A3" w:rsidRPr="00C568A3" w:rsidRDefault="00C568A3" w:rsidP="00C568A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r w:rsidRPr="00C568A3">
        <w:rPr>
          <w:rFonts w:asciiTheme="minorHAnsi" w:hAnsiTheme="minorHAnsi"/>
          <w:color w:val="000000"/>
          <w:sz w:val="28"/>
          <w:szCs w:val="28"/>
        </w:rPr>
        <w:t>Obce a kraje by také měly vydat vnitřní předpis nejen o postupu, jak dosáhnout vyváženosti, ale také o některých procesních aspektech, například zda o odmítnutí doplňující informace rozhodne redakce, redakční rada, rada obce či kraje nebo starosta (hejtman).</w:t>
      </w:r>
    </w:p>
    <w:p w:rsidR="0059748E" w:rsidRDefault="0059748E"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r w:rsidRPr="00CE3CA7">
        <w:rPr>
          <w:rFonts w:asciiTheme="minorHAnsi" w:hAnsiTheme="minorHAnsi"/>
          <w:b/>
          <w:color w:val="CDA41C" w:themeColor="accent1" w:themeShade="BF"/>
          <w:sz w:val="28"/>
          <w:szCs w:val="28"/>
        </w:rPr>
        <w:t xml:space="preserve">Pro Otevřenou společnost </w:t>
      </w:r>
      <w:r w:rsidR="00CE3CA7" w:rsidRPr="00CE3CA7">
        <w:rPr>
          <w:rFonts w:asciiTheme="minorHAnsi" w:hAnsiTheme="minorHAnsi"/>
          <w:b/>
          <w:color w:val="CDA41C" w:themeColor="accent1" w:themeShade="BF"/>
          <w:sz w:val="28"/>
          <w:szCs w:val="28"/>
        </w:rPr>
        <w:t>zpracoval Oldřich Kužílek.</w:t>
      </w:r>
    </w:p>
    <w:p w:rsidR="0039018A" w:rsidRDefault="0039018A"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p>
    <w:p w:rsidR="0039018A" w:rsidRPr="00CE3CA7" w:rsidRDefault="0039018A"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r>
        <w:rPr>
          <w:noProof/>
        </w:rPr>
        <w:drawing>
          <wp:inline distT="0" distB="0" distL="0" distR="0">
            <wp:extent cx="6120130" cy="699045"/>
            <wp:effectExtent l="19050" t="0" r="0" b="0"/>
            <wp:docPr id="1" name="obrázek 1" descr="http://www.otevrenaspolecnost.cz/website/var/tmp/image-thumbnails/0/24/thumb__auto_43ace45ddd9cd9a4f466f4bbe9d6f65c/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tevrenaspolecnost.cz/website/var/tmp/image-thumbnails/0/24/thumb__auto_43ace45ddd9cd9a4f466f4bbe9d6f65c/loga.png"/>
                    <pic:cNvPicPr>
                      <a:picLocks noChangeAspect="1" noChangeArrowheads="1"/>
                    </pic:cNvPicPr>
                  </pic:nvPicPr>
                  <pic:blipFill>
                    <a:blip r:embed="rId8" cstate="print"/>
                    <a:srcRect/>
                    <a:stretch>
                      <a:fillRect/>
                    </a:stretch>
                  </pic:blipFill>
                  <pic:spPr bwMode="auto">
                    <a:xfrm>
                      <a:off x="0" y="0"/>
                      <a:ext cx="6120130" cy="699045"/>
                    </a:xfrm>
                    <a:prstGeom prst="rect">
                      <a:avLst/>
                    </a:prstGeom>
                    <a:noFill/>
                    <a:ln w="9525">
                      <a:noFill/>
                      <a:miter lim="800000"/>
                      <a:headEnd/>
                      <a:tailEnd/>
                    </a:ln>
                  </pic:spPr>
                </pic:pic>
              </a:graphicData>
            </a:graphic>
          </wp:inline>
        </w:drawing>
      </w:r>
    </w:p>
    <w:sectPr w:rsidR="0039018A" w:rsidRPr="00CE3CA7" w:rsidSect="009D654A">
      <w:headerReference w:type="default" r:id="rId9"/>
      <w:headerReference w:type="first" r:id="rId10"/>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C50" w:rsidRDefault="00C72C50" w:rsidP="00C7223F">
      <w:pPr>
        <w:spacing w:after="0" w:line="240" w:lineRule="auto"/>
      </w:pPr>
      <w:r>
        <w:separator/>
      </w:r>
    </w:p>
  </w:endnote>
  <w:endnote w:type="continuationSeparator" w:id="0">
    <w:p w:rsidR="00C72C50" w:rsidRDefault="00C72C50"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embedRegular r:id="rId1" w:fontKey="{FD82311C-34C8-45AA-A396-E79318540804}"/>
    <w:embedBold r:id="rId2" w:fontKey="{54CC80A2-CFC6-40A2-80F1-CFD3D8F85630}"/>
  </w:font>
  <w:font w:name="Proxima Nova Bl">
    <w:altName w:val="Arial"/>
    <w:panose1 w:val="00000000000000000000"/>
    <w:charset w:val="00"/>
    <w:family w:val="modern"/>
    <w:notTrueType/>
    <w:pitch w:val="variable"/>
    <w:sig w:usb0="00000001" w:usb1="5000E0FB" w:usb2="00000000" w:usb3="00000000" w:csb0="0000019F" w:csb1="00000000"/>
  </w:font>
  <w:font w:name="Tahoma">
    <w:panose1 w:val="020B0604030504040204"/>
    <w:charset w:val="EE"/>
    <w:family w:val="swiss"/>
    <w:pitch w:val="variable"/>
    <w:sig w:usb0="E1002EFF" w:usb1="C000605B" w:usb2="00000029" w:usb3="00000000" w:csb0="000101FF" w:csb1="00000000"/>
    <w:embedRegular r:id="rId3" w:fontKey="{456C82E8-9C6B-451E-8D73-3813AD2D491E}"/>
  </w:font>
  <w:font w:name="Proxima Nova Rg">
    <w:altName w:val="Arial"/>
    <w:panose1 w:val="00000000000000000000"/>
    <w:charset w:val="00"/>
    <w:family w:val="modern"/>
    <w:notTrueType/>
    <w:pitch w:val="variable"/>
    <w:sig w:usb0="00000001" w:usb1="5000E0F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C50" w:rsidRDefault="00C72C50" w:rsidP="00C7223F">
      <w:pPr>
        <w:spacing w:after="0" w:line="240" w:lineRule="auto"/>
      </w:pPr>
      <w:r>
        <w:separator/>
      </w:r>
    </w:p>
  </w:footnote>
  <w:footnote w:type="continuationSeparator" w:id="0">
    <w:p w:rsidR="00C72C50" w:rsidRDefault="00C72C50" w:rsidP="00C722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23F" w:rsidRDefault="00C7223F">
    <w:pPr>
      <w:pStyle w:val="Zhlav"/>
    </w:pPr>
    <w:r>
      <w:rPr>
        <w:noProof/>
        <w:lang w:eastAsia="cs-CZ"/>
      </w:rPr>
      <w:drawing>
        <wp:anchor distT="0" distB="0" distL="114300" distR="114300" simplePos="0" relativeHeight="251658240" behindDoc="1" locked="0" layoutInCell="1" allowOverlap="1">
          <wp:simplePos x="0" y="0"/>
          <wp:positionH relativeFrom="column">
            <wp:posOffset>-719907</wp:posOffset>
          </wp:positionH>
          <wp:positionV relativeFrom="paragraph">
            <wp:posOffset>-450215</wp:posOffset>
          </wp:positionV>
          <wp:extent cx="7559308" cy="10692765"/>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01.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59308" cy="10692765"/>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FDE" w:rsidRDefault="009D654A">
    <w:pPr>
      <w:pStyle w:val="Zhlav"/>
    </w:pPr>
    <w:r>
      <w:rPr>
        <w:noProof/>
        <w:lang w:eastAsia="cs-CZ"/>
      </w:rPr>
      <w:drawing>
        <wp:anchor distT="0" distB="0" distL="114300" distR="114300" simplePos="0" relativeHeight="251659264" behindDoc="1" locked="0" layoutInCell="1" allowOverlap="1">
          <wp:simplePos x="0" y="0"/>
          <wp:positionH relativeFrom="column">
            <wp:posOffset>-720090</wp:posOffset>
          </wp:positionH>
          <wp:positionV relativeFrom="paragraph">
            <wp:posOffset>-450215</wp:posOffset>
          </wp:positionV>
          <wp:extent cx="7558738" cy="1069200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prezentace-01.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58738" cy="106920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E6C9B"/>
    <w:multiLevelType w:val="hybridMultilevel"/>
    <w:tmpl w:val="0288893A"/>
    <w:lvl w:ilvl="0" w:tplc="F90E20FE">
      <w:start w:val="1"/>
      <w:numFmt w:val="decimal"/>
      <w:lvlText w:val="%1)"/>
      <w:lvlJc w:val="left"/>
      <w:pPr>
        <w:ind w:left="477" w:hanging="420"/>
      </w:pPr>
      <w:rPr>
        <w:rFonts w:hint="default"/>
        <w:color w:val="CDA41C" w:themeColor="accent1" w:themeShade="BF"/>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1">
    <w:nsid w:val="705A70E6"/>
    <w:multiLevelType w:val="hybridMultilevel"/>
    <w:tmpl w:val="137283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TrueTypeFonts/>
  <w:hideSpellingErrors/>
  <w:proofState w:spelling="clean" w:grammar="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FCC"/>
    <w:rsid w:val="00017A45"/>
    <w:rsid w:val="00020F77"/>
    <w:rsid w:val="00021204"/>
    <w:rsid w:val="00021657"/>
    <w:rsid w:val="00022CE1"/>
    <w:rsid w:val="00023D27"/>
    <w:rsid w:val="000242DA"/>
    <w:rsid w:val="00025465"/>
    <w:rsid w:val="0002564B"/>
    <w:rsid w:val="00025C89"/>
    <w:rsid w:val="00030761"/>
    <w:rsid w:val="000332B1"/>
    <w:rsid w:val="00033605"/>
    <w:rsid w:val="00037E69"/>
    <w:rsid w:val="00037F83"/>
    <w:rsid w:val="000440F0"/>
    <w:rsid w:val="000445C4"/>
    <w:rsid w:val="00046F23"/>
    <w:rsid w:val="00047435"/>
    <w:rsid w:val="000518E8"/>
    <w:rsid w:val="00053F21"/>
    <w:rsid w:val="0005503B"/>
    <w:rsid w:val="00057380"/>
    <w:rsid w:val="0006166A"/>
    <w:rsid w:val="00062210"/>
    <w:rsid w:val="0006228D"/>
    <w:rsid w:val="00064A33"/>
    <w:rsid w:val="00070CAC"/>
    <w:rsid w:val="0007369E"/>
    <w:rsid w:val="000775F9"/>
    <w:rsid w:val="00080F91"/>
    <w:rsid w:val="00082475"/>
    <w:rsid w:val="00087639"/>
    <w:rsid w:val="000940B2"/>
    <w:rsid w:val="00094119"/>
    <w:rsid w:val="000941B5"/>
    <w:rsid w:val="00096DC1"/>
    <w:rsid w:val="00097652"/>
    <w:rsid w:val="000A10CE"/>
    <w:rsid w:val="000A146B"/>
    <w:rsid w:val="000A1E65"/>
    <w:rsid w:val="000A1EB7"/>
    <w:rsid w:val="000A2FC4"/>
    <w:rsid w:val="000A39E3"/>
    <w:rsid w:val="000B05B5"/>
    <w:rsid w:val="000B10B7"/>
    <w:rsid w:val="000B1564"/>
    <w:rsid w:val="000B432F"/>
    <w:rsid w:val="000B4E4C"/>
    <w:rsid w:val="000B59E2"/>
    <w:rsid w:val="000B60DF"/>
    <w:rsid w:val="000C099C"/>
    <w:rsid w:val="000C25C2"/>
    <w:rsid w:val="000C265E"/>
    <w:rsid w:val="000C3547"/>
    <w:rsid w:val="000C3A11"/>
    <w:rsid w:val="000C5808"/>
    <w:rsid w:val="000D1E09"/>
    <w:rsid w:val="000D2A57"/>
    <w:rsid w:val="000E1F45"/>
    <w:rsid w:val="000E2ED1"/>
    <w:rsid w:val="000E3917"/>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51F3"/>
    <w:rsid w:val="00106B98"/>
    <w:rsid w:val="001110DD"/>
    <w:rsid w:val="001116B8"/>
    <w:rsid w:val="001124D6"/>
    <w:rsid w:val="00112CB0"/>
    <w:rsid w:val="00115D3B"/>
    <w:rsid w:val="0012176E"/>
    <w:rsid w:val="001226C0"/>
    <w:rsid w:val="001259C9"/>
    <w:rsid w:val="001263EA"/>
    <w:rsid w:val="001305B8"/>
    <w:rsid w:val="00130760"/>
    <w:rsid w:val="0013118E"/>
    <w:rsid w:val="00131946"/>
    <w:rsid w:val="00132569"/>
    <w:rsid w:val="00142F98"/>
    <w:rsid w:val="00153055"/>
    <w:rsid w:val="00154837"/>
    <w:rsid w:val="001548C0"/>
    <w:rsid w:val="00160BAA"/>
    <w:rsid w:val="0016265B"/>
    <w:rsid w:val="00162A75"/>
    <w:rsid w:val="00167EDE"/>
    <w:rsid w:val="00172496"/>
    <w:rsid w:val="001744B8"/>
    <w:rsid w:val="00177EBA"/>
    <w:rsid w:val="00180DDB"/>
    <w:rsid w:val="00182533"/>
    <w:rsid w:val="00183888"/>
    <w:rsid w:val="00183A0E"/>
    <w:rsid w:val="00183A5E"/>
    <w:rsid w:val="00186263"/>
    <w:rsid w:val="0018729A"/>
    <w:rsid w:val="00187BE0"/>
    <w:rsid w:val="00191EEC"/>
    <w:rsid w:val="001969D6"/>
    <w:rsid w:val="0019726A"/>
    <w:rsid w:val="00197776"/>
    <w:rsid w:val="001A2F2F"/>
    <w:rsid w:val="001A3377"/>
    <w:rsid w:val="001A3E30"/>
    <w:rsid w:val="001A505B"/>
    <w:rsid w:val="001A7EC1"/>
    <w:rsid w:val="001B02AB"/>
    <w:rsid w:val="001B2FDE"/>
    <w:rsid w:val="001B572B"/>
    <w:rsid w:val="001C23E8"/>
    <w:rsid w:val="001C3556"/>
    <w:rsid w:val="001C3B59"/>
    <w:rsid w:val="001C633F"/>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20583"/>
    <w:rsid w:val="00221311"/>
    <w:rsid w:val="00221905"/>
    <w:rsid w:val="00221B04"/>
    <w:rsid w:val="0022544F"/>
    <w:rsid w:val="0023140B"/>
    <w:rsid w:val="00233993"/>
    <w:rsid w:val="00234AC6"/>
    <w:rsid w:val="002371E5"/>
    <w:rsid w:val="00243C5C"/>
    <w:rsid w:val="0026003D"/>
    <w:rsid w:val="002604F8"/>
    <w:rsid w:val="002608BE"/>
    <w:rsid w:val="00263D26"/>
    <w:rsid w:val="00264E46"/>
    <w:rsid w:val="002678E0"/>
    <w:rsid w:val="00270397"/>
    <w:rsid w:val="002732F4"/>
    <w:rsid w:val="00273D0E"/>
    <w:rsid w:val="002746C6"/>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26C3"/>
    <w:rsid w:val="002B41FF"/>
    <w:rsid w:val="002B4564"/>
    <w:rsid w:val="002B6402"/>
    <w:rsid w:val="002B72E9"/>
    <w:rsid w:val="002B7A40"/>
    <w:rsid w:val="002C0492"/>
    <w:rsid w:val="002C2F19"/>
    <w:rsid w:val="002C3F31"/>
    <w:rsid w:val="002C7FA3"/>
    <w:rsid w:val="002D0DBB"/>
    <w:rsid w:val="002D31BA"/>
    <w:rsid w:val="002D4E06"/>
    <w:rsid w:val="002D7D34"/>
    <w:rsid w:val="002E3601"/>
    <w:rsid w:val="002E523D"/>
    <w:rsid w:val="002E536A"/>
    <w:rsid w:val="002E60FB"/>
    <w:rsid w:val="002E688B"/>
    <w:rsid w:val="002F00C3"/>
    <w:rsid w:val="002F3868"/>
    <w:rsid w:val="002F4394"/>
    <w:rsid w:val="002F6FE4"/>
    <w:rsid w:val="003002BE"/>
    <w:rsid w:val="00302387"/>
    <w:rsid w:val="00302539"/>
    <w:rsid w:val="003065F3"/>
    <w:rsid w:val="003104B4"/>
    <w:rsid w:val="00315318"/>
    <w:rsid w:val="00317A61"/>
    <w:rsid w:val="00317A6D"/>
    <w:rsid w:val="00317C39"/>
    <w:rsid w:val="00321D2F"/>
    <w:rsid w:val="0032416C"/>
    <w:rsid w:val="003243D5"/>
    <w:rsid w:val="003255E2"/>
    <w:rsid w:val="00333E13"/>
    <w:rsid w:val="00333E41"/>
    <w:rsid w:val="00335047"/>
    <w:rsid w:val="003366E3"/>
    <w:rsid w:val="00337662"/>
    <w:rsid w:val="00337C3D"/>
    <w:rsid w:val="00340B3F"/>
    <w:rsid w:val="00346275"/>
    <w:rsid w:val="00350A79"/>
    <w:rsid w:val="00351444"/>
    <w:rsid w:val="00353CD2"/>
    <w:rsid w:val="003632DF"/>
    <w:rsid w:val="003643CD"/>
    <w:rsid w:val="00365054"/>
    <w:rsid w:val="00366A03"/>
    <w:rsid w:val="00370461"/>
    <w:rsid w:val="00372D79"/>
    <w:rsid w:val="00373ADF"/>
    <w:rsid w:val="00375FCC"/>
    <w:rsid w:val="003765B2"/>
    <w:rsid w:val="00377BF3"/>
    <w:rsid w:val="00377C3E"/>
    <w:rsid w:val="00380BA1"/>
    <w:rsid w:val="0039018A"/>
    <w:rsid w:val="0039188D"/>
    <w:rsid w:val="00392EF8"/>
    <w:rsid w:val="00396AEB"/>
    <w:rsid w:val="003A26F5"/>
    <w:rsid w:val="003A3CB9"/>
    <w:rsid w:val="003A408F"/>
    <w:rsid w:val="003A5B68"/>
    <w:rsid w:val="003B02DC"/>
    <w:rsid w:val="003B2520"/>
    <w:rsid w:val="003B2EA7"/>
    <w:rsid w:val="003B35CA"/>
    <w:rsid w:val="003B54E1"/>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69FB"/>
    <w:rsid w:val="003E6B5B"/>
    <w:rsid w:val="003F0B25"/>
    <w:rsid w:val="003F4931"/>
    <w:rsid w:val="003F54DE"/>
    <w:rsid w:val="0040154C"/>
    <w:rsid w:val="00404314"/>
    <w:rsid w:val="00404869"/>
    <w:rsid w:val="004065A1"/>
    <w:rsid w:val="0041403C"/>
    <w:rsid w:val="0041661D"/>
    <w:rsid w:val="00421308"/>
    <w:rsid w:val="004213AA"/>
    <w:rsid w:val="00422364"/>
    <w:rsid w:val="004233D7"/>
    <w:rsid w:val="004238D8"/>
    <w:rsid w:val="00426751"/>
    <w:rsid w:val="00430478"/>
    <w:rsid w:val="00430BB2"/>
    <w:rsid w:val="0043458C"/>
    <w:rsid w:val="0043786A"/>
    <w:rsid w:val="00442547"/>
    <w:rsid w:val="00443BD6"/>
    <w:rsid w:val="00452D3C"/>
    <w:rsid w:val="00453CB0"/>
    <w:rsid w:val="004561D6"/>
    <w:rsid w:val="00460F95"/>
    <w:rsid w:val="00463281"/>
    <w:rsid w:val="00470513"/>
    <w:rsid w:val="00472712"/>
    <w:rsid w:val="004759D6"/>
    <w:rsid w:val="0047760A"/>
    <w:rsid w:val="00477BE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50A4"/>
    <w:rsid w:val="004A6A96"/>
    <w:rsid w:val="004A70E2"/>
    <w:rsid w:val="004B0E0C"/>
    <w:rsid w:val="004B14CB"/>
    <w:rsid w:val="004B1814"/>
    <w:rsid w:val="004B5E7F"/>
    <w:rsid w:val="004C1962"/>
    <w:rsid w:val="004C1A5D"/>
    <w:rsid w:val="004C41EA"/>
    <w:rsid w:val="004C4B4E"/>
    <w:rsid w:val="004D0227"/>
    <w:rsid w:val="004D1C04"/>
    <w:rsid w:val="004D3EB6"/>
    <w:rsid w:val="004D5756"/>
    <w:rsid w:val="004D5766"/>
    <w:rsid w:val="004D733B"/>
    <w:rsid w:val="004E0D67"/>
    <w:rsid w:val="004E56F3"/>
    <w:rsid w:val="004E78F8"/>
    <w:rsid w:val="004F3CC9"/>
    <w:rsid w:val="004F40B5"/>
    <w:rsid w:val="004F5F69"/>
    <w:rsid w:val="004F7156"/>
    <w:rsid w:val="004F75F1"/>
    <w:rsid w:val="004F7A33"/>
    <w:rsid w:val="005010F4"/>
    <w:rsid w:val="00501CA4"/>
    <w:rsid w:val="00502C0C"/>
    <w:rsid w:val="00502CE6"/>
    <w:rsid w:val="00503767"/>
    <w:rsid w:val="00503FC7"/>
    <w:rsid w:val="00512EE3"/>
    <w:rsid w:val="005132A1"/>
    <w:rsid w:val="00514B74"/>
    <w:rsid w:val="005175B4"/>
    <w:rsid w:val="0052070E"/>
    <w:rsid w:val="00522349"/>
    <w:rsid w:val="005225E3"/>
    <w:rsid w:val="00523535"/>
    <w:rsid w:val="00524373"/>
    <w:rsid w:val="00525EB1"/>
    <w:rsid w:val="005265A6"/>
    <w:rsid w:val="00526DDE"/>
    <w:rsid w:val="00527423"/>
    <w:rsid w:val="00530EB8"/>
    <w:rsid w:val="005336CA"/>
    <w:rsid w:val="00534839"/>
    <w:rsid w:val="00542625"/>
    <w:rsid w:val="00543D8E"/>
    <w:rsid w:val="00544316"/>
    <w:rsid w:val="00545AAC"/>
    <w:rsid w:val="00553050"/>
    <w:rsid w:val="00553708"/>
    <w:rsid w:val="0055399C"/>
    <w:rsid w:val="00560A15"/>
    <w:rsid w:val="00561E86"/>
    <w:rsid w:val="00562CAA"/>
    <w:rsid w:val="00564DBE"/>
    <w:rsid w:val="005652CB"/>
    <w:rsid w:val="00565D65"/>
    <w:rsid w:val="0057195C"/>
    <w:rsid w:val="005726B5"/>
    <w:rsid w:val="00573508"/>
    <w:rsid w:val="00573DC6"/>
    <w:rsid w:val="0057752B"/>
    <w:rsid w:val="0058715B"/>
    <w:rsid w:val="005925BF"/>
    <w:rsid w:val="005928AF"/>
    <w:rsid w:val="00593000"/>
    <w:rsid w:val="00594575"/>
    <w:rsid w:val="0059572C"/>
    <w:rsid w:val="0059748E"/>
    <w:rsid w:val="005A3086"/>
    <w:rsid w:val="005B2660"/>
    <w:rsid w:val="005B2B81"/>
    <w:rsid w:val="005B4EC3"/>
    <w:rsid w:val="005C1841"/>
    <w:rsid w:val="005C548E"/>
    <w:rsid w:val="005C6AFD"/>
    <w:rsid w:val="005D0A49"/>
    <w:rsid w:val="005D2255"/>
    <w:rsid w:val="005D5147"/>
    <w:rsid w:val="005D7E0C"/>
    <w:rsid w:val="005E0C49"/>
    <w:rsid w:val="005E2004"/>
    <w:rsid w:val="005F1341"/>
    <w:rsid w:val="005F17ED"/>
    <w:rsid w:val="005F3179"/>
    <w:rsid w:val="005F538B"/>
    <w:rsid w:val="005F7B7D"/>
    <w:rsid w:val="0060318A"/>
    <w:rsid w:val="00604159"/>
    <w:rsid w:val="00611DBA"/>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4AC0"/>
    <w:rsid w:val="00665070"/>
    <w:rsid w:val="00665BEF"/>
    <w:rsid w:val="0067206A"/>
    <w:rsid w:val="006736C7"/>
    <w:rsid w:val="00676E3C"/>
    <w:rsid w:val="0068124E"/>
    <w:rsid w:val="00682E58"/>
    <w:rsid w:val="00685B77"/>
    <w:rsid w:val="00685DC0"/>
    <w:rsid w:val="006876F7"/>
    <w:rsid w:val="00690DE1"/>
    <w:rsid w:val="006929C2"/>
    <w:rsid w:val="00692B9D"/>
    <w:rsid w:val="006937CA"/>
    <w:rsid w:val="00693C01"/>
    <w:rsid w:val="00694462"/>
    <w:rsid w:val="00697B37"/>
    <w:rsid w:val="006A2031"/>
    <w:rsid w:val="006A6092"/>
    <w:rsid w:val="006A7587"/>
    <w:rsid w:val="006B17CC"/>
    <w:rsid w:val="006B2DB0"/>
    <w:rsid w:val="006B342E"/>
    <w:rsid w:val="006C526D"/>
    <w:rsid w:val="006C638C"/>
    <w:rsid w:val="006C72F7"/>
    <w:rsid w:val="006D29E9"/>
    <w:rsid w:val="006D2D80"/>
    <w:rsid w:val="006E1B4D"/>
    <w:rsid w:val="006E60AA"/>
    <w:rsid w:val="006E7C27"/>
    <w:rsid w:val="0070466C"/>
    <w:rsid w:val="00705804"/>
    <w:rsid w:val="007066EA"/>
    <w:rsid w:val="00712283"/>
    <w:rsid w:val="00712A97"/>
    <w:rsid w:val="007132BE"/>
    <w:rsid w:val="00720063"/>
    <w:rsid w:val="00721A00"/>
    <w:rsid w:val="00726759"/>
    <w:rsid w:val="007338AB"/>
    <w:rsid w:val="00741C04"/>
    <w:rsid w:val="0074225F"/>
    <w:rsid w:val="00742B85"/>
    <w:rsid w:val="0074337E"/>
    <w:rsid w:val="00746C5A"/>
    <w:rsid w:val="00751C46"/>
    <w:rsid w:val="0075496D"/>
    <w:rsid w:val="00756056"/>
    <w:rsid w:val="00756836"/>
    <w:rsid w:val="00760F9E"/>
    <w:rsid w:val="00763197"/>
    <w:rsid w:val="00765B7B"/>
    <w:rsid w:val="00767B1C"/>
    <w:rsid w:val="0077064B"/>
    <w:rsid w:val="007742DB"/>
    <w:rsid w:val="00776216"/>
    <w:rsid w:val="007779E1"/>
    <w:rsid w:val="00777F23"/>
    <w:rsid w:val="00783DD4"/>
    <w:rsid w:val="00784036"/>
    <w:rsid w:val="00785045"/>
    <w:rsid w:val="00790D8B"/>
    <w:rsid w:val="00792338"/>
    <w:rsid w:val="00793C0E"/>
    <w:rsid w:val="00795EC9"/>
    <w:rsid w:val="00796D0C"/>
    <w:rsid w:val="007A4488"/>
    <w:rsid w:val="007A4B64"/>
    <w:rsid w:val="007B07C4"/>
    <w:rsid w:val="007B52FE"/>
    <w:rsid w:val="007B5BE5"/>
    <w:rsid w:val="007B6F09"/>
    <w:rsid w:val="007B733E"/>
    <w:rsid w:val="007B77A0"/>
    <w:rsid w:val="007C080E"/>
    <w:rsid w:val="007C0BDE"/>
    <w:rsid w:val="007C2D33"/>
    <w:rsid w:val="007C54D8"/>
    <w:rsid w:val="007D020A"/>
    <w:rsid w:val="007D0ED1"/>
    <w:rsid w:val="007E06B1"/>
    <w:rsid w:val="007E177B"/>
    <w:rsid w:val="007E3447"/>
    <w:rsid w:val="007E4E08"/>
    <w:rsid w:val="007E5EC2"/>
    <w:rsid w:val="007F00CE"/>
    <w:rsid w:val="007F038F"/>
    <w:rsid w:val="007F16FA"/>
    <w:rsid w:val="007F19E2"/>
    <w:rsid w:val="007F2AB0"/>
    <w:rsid w:val="007F59BE"/>
    <w:rsid w:val="00801932"/>
    <w:rsid w:val="00801FEC"/>
    <w:rsid w:val="0080337B"/>
    <w:rsid w:val="00803622"/>
    <w:rsid w:val="00803D6C"/>
    <w:rsid w:val="0080479C"/>
    <w:rsid w:val="00805A6F"/>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2EB8"/>
    <w:rsid w:val="008446BF"/>
    <w:rsid w:val="008452B6"/>
    <w:rsid w:val="0085087B"/>
    <w:rsid w:val="00850CD3"/>
    <w:rsid w:val="00850E3F"/>
    <w:rsid w:val="008601B4"/>
    <w:rsid w:val="00861954"/>
    <w:rsid w:val="0086255E"/>
    <w:rsid w:val="00862ED6"/>
    <w:rsid w:val="008639D5"/>
    <w:rsid w:val="00864061"/>
    <w:rsid w:val="00865DEB"/>
    <w:rsid w:val="00865EF6"/>
    <w:rsid w:val="00867B2D"/>
    <w:rsid w:val="00867DC7"/>
    <w:rsid w:val="0087445D"/>
    <w:rsid w:val="008746ED"/>
    <w:rsid w:val="00876560"/>
    <w:rsid w:val="0088106D"/>
    <w:rsid w:val="0088466C"/>
    <w:rsid w:val="008873BD"/>
    <w:rsid w:val="00892AEC"/>
    <w:rsid w:val="00895521"/>
    <w:rsid w:val="008B48E1"/>
    <w:rsid w:val="008B5149"/>
    <w:rsid w:val="008B67D4"/>
    <w:rsid w:val="008B6BD7"/>
    <w:rsid w:val="008C0E4C"/>
    <w:rsid w:val="008C1F6B"/>
    <w:rsid w:val="008C493D"/>
    <w:rsid w:val="008C5912"/>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7025"/>
    <w:rsid w:val="008F08CE"/>
    <w:rsid w:val="008F288B"/>
    <w:rsid w:val="008F3705"/>
    <w:rsid w:val="008F400D"/>
    <w:rsid w:val="008F5A4B"/>
    <w:rsid w:val="008F5BDB"/>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6C15"/>
    <w:rsid w:val="0093277C"/>
    <w:rsid w:val="00932A65"/>
    <w:rsid w:val="009338BD"/>
    <w:rsid w:val="00936955"/>
    <w:rsid w:val="009405EE"/>
    <w:rsid w:val="00940C2A"/>
    <w:rsid w:val="00942296"/>
    <w:rsid w:val="00947C2F"/>
    <w:rsid w:val="00956572"/>
    <w:rsid w:val="00957005"/>
    <w:rsid w:val="00960778"/>
    <w:rsid w:val="00964238"/>
    <w:rsid w:val="00967349"/>
    <w:rsid w:val="00972BC2"/>
    <w:rsid w:val="0097370E"/>
    <w:rsid w:val="00983A66"/>
    <w:rsid w:val="0098407F"/>
    <w:rsid w:val="00984C47"/>
    <w:rsid w:val="00986F28"/>
    <w:rsid w:val="00990120"/>
    <w:rsid w:val="009937BE"/>
    <w:rsid w:val="00993F84"/>
    <w:rsid w:val="00995F2C"/>
    <w:rsid w:val="009972B7"/>
    <w:rsid w:val="00997BB4"/>
    <w:rsid w:val="009A16A6"/>
    <w:rsid w:val="009A3846"/>
    <w:rsid w:val="009A4108"/>
    <w:rsid w:val="009A62D1"/>
    <w:rsid w:val="009A6575"/>
    <w:rsid w:val="009A7003"/>
    <w:rsid w:val="009A7B79"/>
    <w:rsid w:val="009B1811"/>
    <w:rsid w:val="009B1847"/>
    <w:rsid w:val="009B1A0B"/>
    <w:rsid w:val="009B2495"/>
    <w:rsid w:val="009B28E0"/>
    <w:rsid w:val="009B2BFE"/>
    <w:rsid w:val="009B4CB7"/>
    <w:rsid w:val="009C74B1"/>
    <w:rsid w:val="009D241A"/>
    <w:rsid w:val="009D2C1A"/>
    <w:rsid w:val="009D2F91"/>
    <w:rsid w:val="009D654A"/>
    <w:rsid w:val="009E2604"/>
    <w:rsid w:val="009E6204"/>
    <w:rsid w:val="009E6E95"/>
    <w:rsid w:val="009F1727"/>
    <w:rsid w:val="009F29F3"/>
    <w:rsid w:val="009F2B42"/>
    <w:rsid w:val="009F58EC"/>
    <w:rsid w:val="009F69FA"/>
    <w:rsid w:val="00A000C6"/>
    <w:rsid w:val="00A02D77"/>
    <w:rsid w:val="00A034EC"/>
    <w:rsid w:val="00A073B2"/>
    <w:rsid w:val="00A10E9C"/>
    <w:rsid w:val="00A15F52"/>
    <w:rsid w:val="00A168A0"/>
    <w:rsid w:val="00A17A37"/>
    <w:rsid w:val="00A17D2A"/>
    <w:rsid w:val="00A17D85"/>
    <w:rsid w:val="00A221EE"/>
    <w:rsid w:val="00A24C55"/>
    <w:rsid w:val="00A25AEE"/>
    <w:rsid w:val="00A27670"/>
    <w:rsid w:val="00A309BE"/>
    <w:rsid w:val="00A309E5"/>
    <w:rsid w:val="00A3234B"/>
    <w:rsid w:val="00A328FF"/>
    <w:rsid w:val="00A32F48"/>
    <w:rsid w:val="00A35AD5"/>
    <w:rsid w:val="00A3656F"/>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47FB"/>
    <w:rsid w:val="00A67A68"/>
    <w:rsid w:val="00A70366"/>
    <w:rsid w:val="00A70469"/>
    <w:rsid w:val="00A711F1"/>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B00D9"/>
    <w:rsid w:val="00AB1415"/>
    <w:rsid w:val="00AB2F0F"/>
    <w:rsid w:val="00AB6755"/>
    <w:rsid w:val="00AC1BB4"/>
    <w:rsid w:val="00AC1D40"/>
    <w:rsid w:val="00AC1DFA"/>
    <w:rsid w:val="00AC3230"/>
    <w:rsid w:val="00AC55D8"/>
    <w:rsid w:val="00AD2FB0"/>
    <w:rsid w:val="00AD3613"/>
    <w:rsid w:val="00AD36D4"/>
    <w:rsid w:val="00AD7439"/>
    <w:rsid w:val="00AE07A3"/>
    <w:rsid w:val="00AE0882"/>
    <w:rsid w:val="00AE3B03"/>
    <w:rsid w:val="00AE6E8C"/>
    <w:rsid w:val="00AF174D"/>
    <w:rsid w:val="00AF2537"/>
    <w:rsid w:val="00AF30DE"/>
    <w:rsid w:val="00AF375E"/>
    <w:rsid w:val="00AF59AB"/>
    <w:rsid w:val="00AF5D3D"/>
    <w:rsid w:val="00AF6379"/>
    <w:rsid w:val="00B00002"/>
    <w:rsid w:val="00B02D80"/>
    <w:rsid w:val="00B05125"/>
    <w:rsid w:val="00B05659"/>
    <w:rsid w:val="00B06D36"/>
    <w:rsid w:val="00B10D21"/>
    <w:rsid w:val="00B123AF"/>
    <w:rsid w:val="00B13481"/>
    <w:rsid w:val="00B15DA8"/>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238F"/>
    <w:rsid w:val="00B53C91"/>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46BA"/>
    <w:rsid w:val="00BA6B76"/>
    <w:rsid w:val="00BA74C7"/>
    <w:rsid w:val="00BA7A30"/>
    <w:rsid w:val="00BA7D0B"/>
    <w:rsid w:val="00BB2266"/>
    <w:rsid w:val="00BB2772"/>
    <w:rsid w:val="00BB4667"/>
    <w:rsid w:val="00BB5CE0"/>
    <w:rsid w:val="00BB6631"/>
    <w:rsid w:val="00BB6646"/>
    <w:rsid w:val="00BB71A7"/>
    <w:rsid w:val="00BB742D"/>
    <w:rsid w:val="00BC09C4"/>
    <w:rsid w:val="00BC1CDB"/>
    <w:rsid w:val="00BC2193"/>
    <w:rsid w:val="00BC2BDA"/>
    <w:rsid w:val="00BC7715"/>
    <w:rsid w:val="00BC7E4F"/>
    <w:rsid w:val="00BD2193"/>
    <w:rsid w:val="00BD6044"/>
    <w:rsid w:val="00BD68D3"/>
    <w:rsid w:val="00BD699A"/>
    <w:rsid w:val="00BE2127"/>
    <w:rsid w:val="00BE4521"/>
    <w:rsid w:val="00BE79EA"/>
    <w:rsid w:val="00BE7F29"/>
    <w:rsid w:val="00BF0745"/>
    <w:rsid w:val="00BF251A"/>
    <w:rsid w:val="00BF3787"/>
    <w:rsid w:val="00BF52C3"/>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654F"/>
    <w:rsid w:val="00C26EE9"/>
    <w:rsid w:val="00C30FBB"/>
    <w:rsid w:val="00C31258"/>
    <w:rsid w:val="00C33926"/>
    <w:rsid w:val="00C339DC"/>
    <w:rsid w:val="00C35003"/>
    <w:rsid w:val="00C426D7"/>
    <w:rsid w:val="00C42A57"/>
    <w:rsid w:val="00C473A6"/>
    <w:rsid w:val="00C50BDB"/>
    <w:rsid w:val="00C53CF5"/>
    <w:rsid w:val="00C568A3"/>
    <w:rsid w:val="00C632AC"/>
    <w:rsid w:val="00C65C58"/>
    <w:rsid w:val="00C706AE"/>
    <w:rsid w:val="00C70CA3"/>
    <w:rsid w:val="00C7183C"/>
    <w:rsid w:val="00C71C0B"/>
    <w:rsid w:val="00C7223F"/>
    <w:rsid w:val="00C72C50"/>
    <w:rsid w:val="00C73791"/>
    <w:rsid w:val="00C74C29"/>
    <w:rsid w:val="00C75288"/>
    <w:rsid w:val="00C77348"/>
    <w:rsid w:val="00C77403"/>
    <w:rsid w:val="00C775B3"/>
    <w:rsid w:val="00C77FAC"/>
    <w:rsid w:val="00C81F8B"/>
    <w:rsid w:val="00C82E05"/>
    <w:rsid w:val="00C84358"/>
    <w:rsid w:val="00C85D4E"/>
    <w:rsid w:val="00C86A14"/>
    <w:rsid w:val="00C902F0"/>
    <w:rsid w:val="00C943C9"/>
    <w:rsid w:val="00CA069D"/>
    <w:rsid w:val="00CA0C99"/>
    <w:rsid w:val="00CA4C10"/>
    <w:rsid w:val="00CA7327"/>
    <w:rsid w:val="00CB0810"/>
    <w:rsid w:val="00CB0E44"/>
    <w:rsid w:val="00CB4BFA"/>
    <w:rsid w:val="00CB5BD4"/>
    <w:rsid w:val="00CB6C2A"/>
    <w:rsid w:val="00CC130B"/>
    <w:rsid w:val="00CC20C7"/>
    <w:rsid w:val="00CD324F"/>
    <w:rsid w:val="00CD533E"/>
    <w:rsid w:val="00CD54EF"/>
    <w:rsid w:val="00CD73CC"/>
    <w:rsid w:val="00CE0E51"/>
    <w:rsid w:val="00CE367A"/>
    <w:rsid w:val="00CE3CA7"/>
    <w:rsid w:val="00CE66E2"/>
    <w:rsid w:val="00CF0F6F"/>
    <w:rsid w:val="00CF2290"/>
    <w:rsid w:val="00CF2C09"/>
    <w:rsid w:val="00D24F1A"/>
    <w:rsid w:val="00D26A19"/>
    <w:rsid w:val="00D30629"/>
    <w:rsid w:val="00D30A9A"/>
    <w:rsid w:val="00D3223E"/>
    <w:rsid w:val="00D344F1"/>
    <w:rsid w:val="00D35970"/>
    <w:rsid w:val="00D35A78"/>
    <w:rsid w:val="00D406C0"/>
    <w:rsid w:val="00D419C9"/>
    <w:rsid w:val="00D443FC"/>
    <w:rsid w:val="00D456F3"/>
    <w:rsid w:val="00D457C4"/>
    <w:rsid w:val="00D468B4"/>
    <w:rsid w:val="00D525AB"/>
    <w:rsid w:val="00D6090A"/>
    <w:rsid w:val="00D60960"/>
    <w:rsid w:val="00D622A2"/>
    <w:rsid w:val="00D62978"/>
    <w:rsid w:val="00D663C7"/>
    <w:rsid w:val="00D67683"/>
    <w:rsid w:val="00D7008E"/>
    <w:rsid w:val="00D70C5E"/>
    <w:rsid w:val="00D72422"/>
    <w:rsid w:val="00D72D78"/>
    <w:rsid w:val="00D733A4"/>
    <w:rsid w:val="00D76F0B"/>
    <w:rsid w:val="00D844F7"/>
    <w:rsid w:val="00D847C0"/>
    <w:rsid w:val="00D91650"/>
    <w:rsid w:val="00D920A5"/>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E1957"/>
    <w:rsid w:val="00DE19FB"/>
    <w:rsid w:val="00DE40AB"/>
    <w:rsid w:val="00DE4D68"/>
    <w:rsid w:val="00DE4EEE"/>
    <w:rsid w:val="00DF09AD"/>
    <w:rsid w:val="00DF0B20"/>
    <w:rsid w:val="00DF18DB"/>
    <w:rsid w:val="00DF2D65"/>
    <w:rsid w:val="00DF3EB3"/>
    <w:rsid w:val="00DF5E32"/>
    <w:rsid w:val="00E05EDC"/>
    <w:rsid w:val="00E06A7A"/>
    <w:rsid w:val="00E06C1D"/>
    <w:rsid w:val="00E070A3"/>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2097"/>
    <w:rsid w:val="00E7542B"/>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1609"/>
    <w:rsid w:val="00EC16D0"/>
    <w:rsid w:val="00EC36A5"/>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790"/>
    <w:rsid w:val="00EF7945"/>
    <w:rsid w:val="00F00E62"/>
    <w:rsid w:val="00F01556"/>
    <w:rsid w:val="00F044A4"/>
    <w:rsid w:val="00F04B07"/>
    <w:rsid w:val="00F077CD"/>
    <w:rsid w:val="00F11B4F"/>
    <w:rsid w:val="00F14AD7"/>
    <w:rsid w:val="00F15513"/>
    <w:rsid w:val="00F15F80"/>
    <w:rsid w:val="00F16261"/>
    <w:rsid w:val="00F16BD2"/>
    <w:rsid w:val="00F17542"/>
    <w:rsid w:val="00F216BE"/>
    <w:rsid w:val="00F21826"/>
    <w:rsid w:val="00F25817"/>
    <w:rsid w:val="00F25C23"/>
    <w:rsid w:val="00F31100"/>
    <w:rsid w:val="00F319B1"/>
    <w:rsid w:val="00F32B22"/>
    <w:rsid w:val="00F40954"/>
    <w:rsid w:val="00F40CCB"/>
    <w:rsid w:val="00F41027"/>
    <w:rsid w:val="00F415F1"/>
    <w:rsid w:val="00F42C64"/>
    <w:rsid w:val="00F45CE0"/>
    <w:rsid w:val="00F507AC"/>
    <w:rsid w:val="00F5122D"/>
    <w:rsid w:val="00F512C7"/>
    <w:rsid w:val="00F53EB8"/>
    <w:rsid w:val="00F60D4C"/>
    <w:rsid w:val="00F65E59"/>
    <w:rsid w:val="00F66B45"/>
    <w:rsid w:val="00F67D14"/>
    <w:rsid w:val="00F73978"/>
    <w:rsid w:val="00F74F02"/>
    <w:rsid w:val="00F7763F"/>
    <w:rsid w:val="00F82003"/>
    <w:rsid w:val="00F83336"/>
    <w:rsid w:val="00F85A5E"/>
    <w:rsid w:val="00F86B38"/>
    <w:rsid w:val="00F87035"/>
    <w:rsid w:val="00F873A2"/>
    <w:rsid w:val="00F920B7"/>
    <w:rsid w:val="00F9261F"/>
    <w:rsid w:val="00F92EE9"/>
    <w:rsid w:val="00F935B7"/>
    <w:rsid w:val="00F97F81"/>
    <w:rsid w:val="00FA1F63"/>
    <w:rsid w:val="00FA3766"/>
    <w:rsid w:val="00FB0B0D"/>
    <w:rsid w:val="00FB176E"/>
    <w:rsid w:val="00FB1E5B"/>
    <w:rsid w:val="00FB276C"/>
    <w:rsid w:val="00FB6C9D"/>
    <w:rsid w:val="00FB6FFC"/>
    <w:rsid w:val="00FC0A21"/>
    <w:rsid w:val="00FC3180"/>
    <w:rsid w:val="00FC36F3"/>
    <w:rsid w:val="00FC3F88"/>
    <w:rsid w:val="00FC43B0"/>
    <w:rsid w:val="00FC466B"/>
    <w:rsid w:val="00FC73FE"/>
    <w:rsid w:val="00FD0EDC"/>
    <w:rsid w:val="00FD1EC1"/>
    <w:rsid w:val="00FD2A74"/>
    <w:rsid w:val="00FD2FCB"/>
    <w:rsid w:val="00FD3BF8"/>
    <w:rsid w:val="00FD4B67"/>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54A"/>
    <w:pPr>
      <w:spacing w:line="360" w:lineRule="auto"/>
    </w:pPr>
    <w:rPr>
      <w:sz w:val="28"/>
    </w:rPr>
  </w:style>
  <w:style w:type="paragraph" w:styleId="Nadpis1">
    <w:name w:val="heading 1"/>
    <w:basedOn w:val="Normln"/>
    <w:next w:val="Normln"/>
    <w:link w:val="Nadpis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Nadpis2">
    <w:name w:val="heading 2"/>
    <w:basedOn w:val="Normln"/>
    <w:next w:val="Normln"/>
    <w:link w:val="Nadpis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Nadpis3">
    <w:name w:val="heading 3"/>
    <w:basedOn w:val="Normln"/>
    <w:next w:val="Normln"/>
    <w:link w:val="Nadpis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unhideWhenUsed/>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unhideWhenUsed/>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NzevChar">
    <w:name w:val="Název Char"/>
    <w:basedOn w:val="Standardnpsmoodstavce"/>
    <w:link w:val="Nzev"/>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Podtitul">
    <w:name w:val="Subtitle"/>
    <w:basedOn w:val="Normln"/>
    <w:next w:val="Normln"/>
    <w:link w:val="Podtitul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PodtitulChar">
    <w:name w:val="Podtitul Char"/>
    <w:basedOn w:val="Standardnpsmoodstavce"/>
    <w:link w:val="Podtitul"/>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Nadpis1Char">
    <w:name w:val="Nadpis 1 Char"/>
    <w:basedOn w:val="Standardnpsmoodstavce"/>
    <w:link w:val="Nadpis1"/>
    <w:uiPriority w:val="9"/>
    <w:rsid w:val="00783DD4"/>
    <w:rPr>
      <w:rFonts w:asciiTheme="majorHAnsi" w:eastAsiaTheme="majorEastAsia" w:hAnsiTheme="majorHAnsi" w:cstheme="majorBidi"/>
      <w:b/>
      <w:bCs/>
      <w:color w:val="26967E" w:themeColor="text1"/>
      <w:sz w:val="56"/>
      <w:szCs w:val="28"/>
    </w:rPr>
  </w:style>
  <w:style w:type="character" w:customStyle="1" w:styleId="Nadpis2Char">
    <w:name w:val="Nadpis 2 Char"/>
    <w:basedOn w:val="Standardnpsmoodstavce"/>
    <w:link w:val="Nadpis2"/>
    <w:uiPriority w:val="9"/>
    <w:rsid w:val="00783DD4"/>
    <w:rPr>
      <w:rFonts w:asciiTheme="majorHAnsi" w:eastAsiaTheme="majorEastAsia" w:hAnsiTheme="majorHAnsi" w:cstheme="majorBidi"/>
      <w:b/>
      <w:bCs/>
      <w:color w:val="00B5AC" w:themeColor="text2"/>
      <w:sz w:val="44"/>
      <w:szCs w:val="26"/>
    </w:rPr>
  </w:style>
  <w:style w:type="character" w:customStyle="1" w:styleId="Nadpis3Char">
    <w:name w:val="Nadpis 3 Char"/>
    <w:basedOn w:val="Standardnpsmoodstavce"/>
    <w:link w:val="Nadpis3"/>
    <w:uiPriority w:val="9"/>
    <w:rsid w:val="00783DD4"/>
    <w:rPr>
      <w:rFonts w:asciiTheme="majorHAnsi" w:eastAsiaTheme="majorEastAsia" w:hAnsiTheme="majorHAnsi" w:cstheme="majorBidi"/>
      <w:b/>
      <w:bCs/>
      <w:color w:val="E7C452" w:themeColor="accent1"/>
      <w:sz w:val="36"/>
    </w:rPr>
  </w:style>
  <w:style w:type="paragraph" w:styleId="Odstavecseseznamem">
    <w:name w:val="List Paragraph"/>
    <w:basedOn w:val="Normln"/>
    <w:uiPriority w:val="34"/>
    <w:qFormat/>
    <w:rsid w:val="00783DD4"/>
    <w:pPr>
      <w:ind w:left="720"/>
      <w:contextualSpacing/>
    </w:pPr>
  </w:style>
  <w:style w:type="paragraph" w:styleId="Normlnweb">
    <w:name w:val="Normal (Web)"/>
    <w:basedOn w:val="Normln"/>
    <w:uiPriority w:val="99"/>
    <w:unhideWhenUsed/>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4A6A96"/>
    <w:rPr>
      <w:i/>
      <w:iCs/>
    </w:rPr>
  </w:style>
  <w:style w:type="character" w:styleId="Siln">
    <w:name w:val="Strong"/>
    <w:basedOn w:val="Standardnpsmoodstavce"/>
    <w:uiPriority w:val="22"/>
    <w:qFormat/>
    <w:rsid w:val="004A6A96"/>
    <w:rPr>
      <w:b/>
      <w:bCs/>
    </w:rPr>
  </w:style>
  <w:style w:type="character" w:customStyle="1" w:styleId="apple-converted-space">
    <w:name w:val="apple-converted-space"/>
    <w:basedOn w:val="Standardnpsmoodstavce"/>
    <w:rsid w:val="004A6A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54A"/>
    <w:pPr>
      <w:spacing w:line="360" w:lineRule="auto"/>
    </w:pPr>
    <w:rPr>
      <w:sz w:val="28"/>
    </w:rPr>
  </w:style>
  <w:style w:type="paragraph" w:styleId="Heading1">
    <w:name w:val="heading 1"/>
    <w:basedOn w:val="Normal"/>
    <w:next w:val="Normal"/>
    <w:link w:val="Heading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Heading2">
    <w:name w:val="heading 2"/>
    <w:basedOn w:val="Normal"/>
    <w:next w:val="Normal"/>
    <w:link w:val="Heading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Heading3">
    <w:name w:val="heading 3"/>
    <w:basedOn w:val="Normal"/>
    <w:next w:val="Normal"/>
    <w:link w:val="Heading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23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7223F"/>
  </w:style>
  <w:style w:type="paragraph" w:styleId="Footer">
    <w:name w:val="footer"/>
    <w:basedOn w:val="Normal"/>
    <w:link w:val="FooterChar"/>
    <w:uiPriority w:val="99"/>
    <w:unhideWhenUsed/>
    <w:rsid w:val="00C722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223F"/>
  </w:style>
  <w:style w:type="paragraph" w:styleId="BalloonText">
    <w:name w:val="Balloon Text"/>
    <w:basedOn w:val="Normal"/>
    <w:link w:val="BalloonTextChar"/>
    <w:uiPriority w:val="99"/>
    <w:semiHidden/>
    <w:unhideWhenUsed/>
    <w:rsid w:val="00C72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23F"/>
    <w:rPr>
      <w:rFonts w:ascii="Tahoma" w:hAnsi="Tahoma" w:cs="Tahoma"/>
      <w:sz w:val="16"/>
      <w:szCs w:val="16"/>
    </w:rPr>
  </w:style>
  <w:style w:type="paragraph" w:styleId="Title">
    <w:name w:val="Title"/>
    <w:basedOn w:val="Normal"/>
    <w:next w:val="Normal"/>
    <w:link w:val="Title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TitleChar">
    <w:name w:val="Title Char"/>
    <w:basedOn w:val="DefaultParagraphFont"/>
    <w:link w:val="Title"/>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Subtitle">
    <w:name w:val="Subtitle"/>
    <w:basedOn w:val="Normal"/>
    <w:next w:val="Normal"/>
    <w:link w:val="Subtitle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SubtitleChar">
    <w:name w:val="Subtitle Char"/>
    <w:basedOn w:val="DefaultParagraphFont"/>
    <w:link w:val="Subtitle"/>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Heading1Char">
    <w:name w:val="Heading 1 Char"/>
    <w:basedOn w:val="DefaultParagraphFont"/>
    <w:link w:val="Heading1"/>
    <w:uiPriority w:val="9"/>
    <w:rsid w:val="00783DD4"/>
    <w:rPr>
      <w:rFonts w:asciiTheme="majorHAnsi" w:eastAsiaTheme="majorEastAsia" w:hAnsiTheme="majorHAnsi" w:cstheme="majorBidi"/>
      <w:b/>
      <w:bCs/>
      <w:color w:val="26967E" w:themeColor="text1"/>
      <w:sz w:val="56"/>
      <w:szCs w:val="28"/>
    </w:rPr>
  </w:style>
  <w:style w:type="character" w:customStyle="1" w:styleId="Heading2Char">
    <w:name w:val="Heading 2 Char"/>
    <w:basedOn w:val="DefaultParagraphFont"/>
    <w:link w:val="Heading2"/>
    <w:uiPriority w:val="9"/>
    <w:rsid w:val="00783DD4"/>
    <w:rPr>
      <w:rFonts w:asciiTheme="majorHAnsi" w:eastAsiaTheme="majorEastAsia" w:hAnsiTheme="majorHAnsi" w:cstheme="majorBidi"/>
      <w:b/>
      <w:bCs/>
      <w:color w:val="00B5AC" w:themeColor="text2"/>
      <w:sz w:val="44"/>
      <w:szCs w:val="26"/>
    </w:rPr>
  </w:style>
  <w:style w:type="character" w:customStyle="1" w:styleId="Heading3Char">
    <w:name w:val="Heading 3 Char"/>
    <w:basedOn w:val="DefaultParagraphFont"/>
    <w:link w:val="Heading3"/>
    <w:uiPriority w:val="9"/>
    <w:rsid w:val="00783DD4"/>
    <w:rPr>
      <w:rFonts w:asciiTheme="majorHAnsi" w:eastAsiaTheme="majorEastAsia" w:hAnsiTheme="majorHAnsi" w:cstheme="majorBidi"/>
      <w:b/>
      <w:bCs/>
      <w:color w:val="E7C452" w:themeColor="accent1"/>
      <w:sz w:val="36"/>
    </w:rPr>
  </w:style>
  <w:style w:type="paragraph" w:styleId="ListParagraph">
    <w:name w:val="List Paragraph"/>
    <w:basedOn w:val="Normal"/>
    <w:uiPriority w:val="34"/>
    <w:qFormat/>
    <w:rsid w:val="00783DD4"/>
    <w:pPr>
      <w:ind w:left="720"/>
      <w:contextualSpacing/>
    </w:pPr>
  </w:style>
</w:styles>
</file>

<file path=word/webSettings.xml><?xml version="1.0" encoding="utf-8"?>
<w:webSettings xmlns:r="http://schemas.openxmlformats.org/officeDocument/2006/relationships" xmlns:w="http://schemas.openxmlformats.org/wordprocessingml/2006/main">
  <w:divs>
    <w:div w:id="44722388">
      <w:bodyDiv w:val="1"/>
      <w:marLeft w:val="0"/>
      <w:marRight w:val="0"/>
      <w:marTop w:val="0"/>
      <w:marBottom w:val="0"/>
      <w:divBdr>
        <w:top w:val="none" w:sz="0" w:space="0" w:color="auto"/>
        <w:left w:val="none" w:sz="0" w:space="0" w:color="auto"/>
        <w:bottom w:val="none" w:sz="0" w:space="0" w:color="auto"/>
        <w:right w:val="none" w:sz="0" w:space="0" w:color="auto"/>
      </w:divBdr>
      <w:divsChild>
        <w:div w:id="42606060">
          <w:marLeft w:val="0"/>
          <w:marRight w:val="0"/>
          <w:marTop w:val="0"/>
          <w:marBottom w:val="600"/>
          <w:divBdr>
            <w:top w:val="none" w:sz="0" w:space="0" w:color="auto"/>
            <w:left w:val="none" w:sz="0" w:space="0" w:color="auto"/>
            <w:bottom w:val="none" w:sz="0" w:space="0" w:color="auto"/>
            <w:right w:val="none" w:sz="0" w:space="0" w:color="auto"/>
          </w:divBdr>
        </w:div>
        <w:div w:id="106244903">
          <w:marLeft w:val="0"/>
          <w:marRight w:val="0"/>
          <w:marTop w:val="0"/>
          <w:marBottom w:val="600"/>
          <w:divBdr>
            <w:top w:val="none" w:sz="0" w:space="0" w:color="auto"/>
            <w:left w:val="none" w:sz="0" w:space="0" w:color="auto"/>
            <w:bottom w:val="none" w:sz="0" w:space="0" w:color="auto"/>
            <w:right w:val="none" w:sz="0" w:space="0" w:color="auto"/>
          </w:divBdr>
        </w:div>
      </w:divsChild>
    </w:div>
    <w:div w:id="216859123">
      <w:bodyDiv w:val="1"/>
      <w:marLeft w:val="0"/>
      <w:marRight w:val="0"/>
      <w:marTop w:val="0"/>
      <w:marBottom w:val="0"/>
      <w:divBdr>
        <w:top w:val="none" w:sz="0" w:space="0" w:color="auto"/>
        <w:left w:val="none" w:sz="0" w:space="0" w:color="auto"/>
        <w:bottom w:val="none" w:sz="0" w:space="0" w:color="auto"/>
        <w:right w:val="none" w:sz="0" w:space="0" w:color="auto"/>
      </w:divBdr>
    </w:div>
    <w:div w:id="564224345">
      <w:bodyDiv w:val="1"/>
      <w:marLeft w:val="0"/>
      <w:marRight w:val="0"/>
      <w:marTop w:val="0"/>
      <w:marBottom w:val="0"/>
      <w:divBdr>
        <w:top w:val="none" w:sz="0" w:space="0" w:color="auto"/>
        <w:left w:val="none" w:sz="0" w:space="0" w:color="auto"/>
        <w:bottom w:val="none" w:sz="0" w:space="0" w:color="auto"/>
        <w:right w:val="none" w:sz="0" w:space="0" w:color="auto"/>
      </w:divBdr>
    </w:div>
    <w:div w:id="615908442">
      <w:bodyDiv w:val="1"/>
      <w:marLeft w:val="0"/>
      <w:marRight w:val="0"/>
      <w:marTop w:val="0"/>
      <w:marBottom w:val="0"/>
      <w:divBdr>
        <w:top w:val="none" w:sz="0" w:space="0" w:color="auto"/>
        <w:left w:val="none" w:sz="0" w:space="0" w:color="auto"/>
        <w:bottom w:val="none" w:sz="0" w:space="0" w:color="auto"/>
        <w:right w:val="none" w:sz="0" w:space="0" w:color="auto"/>
      </w:divBdr>
      <w:divsChild>
        <w:div w:id="1320495752">
          <w:marLeft w:val="0"/>
          <w:marRight w:val="0"/>
          <w:marTop w:val="0"/>
          <w:marBottom w:val="600"/>
          <w:divBdr>
            <w:top w:val="none" w:sz="0" w:space="0" w:color="auto"/>
            <w:left w:val="none" w:sz="0" w:space="0" w:color="auto"/>
            <w:bottom w:val="none" w:sz="0" w:space="0" w:color="auto"/>
            <w:right w:val="none" w:sz="0" w:space="0" w:color="auto"/>
          </w:divBdr>
        </w:div>
      </w:divsChild>
    </w:div>
    <w:div w:id="669917359">
      <w:bodyDiv w:val="1"/>
      <w:marLeft w:val="0"/>
      <w:marRight w:val="0"/>
      <w:marTop w:val="0"/>
      <w:marBottom w:val="0"/>
      <w:divBdr>
        <w:top w:val="none" w:sz="0" w:space="0" w:color="auto"/>
        <w:left w:val="none" w:sz="0" w:space="0" w:color="auto"/>
        <w:bottom w:val="none" w:sz="0" w:space="0" w:color="auto"/>
        <w:right w:val="none" w:sz="0" w:space="0" w:color="auto"/>
      </w:divBdr>
    </w:div>
    <w:div w:id="715272816">
      <w:bodyDiv w:val="1"/>
      <w:marLeft w:val="0"/>
      <w:marRight w:val="0"/>
      <w:marTop w:val="0"/>
      <w:marBottom w:val="0"/>
      <w:divBdr>
        <w:top w:val="none" w:sz="0" w:space="0" w:color="auto"/>
        <w:left w:val="none" w:sz="0" w:space="0" w:color="auto"/>
        <w:bottom w:val="none" w:sz="0" w:space="0" w:color="auto"/>
        <w:right w:val="none" w:sz="0" w:space="0" w:color="auto"/>
      </w:divBdr>
      <w:divsChild>
        <w:div w:id="982077173">
          <w:marLeft w:val="0"/>
          <w:marRight w:val="0"/>
          <w:marTop w:val="0"/>
          <w:marBottom w:val="0"/>
          <w:divBdr>
            <w:top w:val="none" w:sz="0" w:space="0" w:color="auto"/>
            <w:left w:val="none" w:sz="0" w:space="0" w:color="auto"/>
            <w:bottom w:val="none" w:sz="0" w:space="0" w:color="auto"/>
            <w:right w:val="none" w:sz="0" w:space="0" w:color="auto"/>
          </w:divBdr>
        </w:div>
        <w:div w:id="995887009">
          <w:marLeft w:val="0"/>
          <w:marRight w:val="0"/>
          <w:marTop w:val="0"/>
          <w:marBottom w:val="0"/>
          <w:divBdr>
            <w:top w:val="none" w:sz="0" w:space="0" w:color="auto"/>
            <w:left w:val="none" w:sz="0" w:space="0" w:color="auto"/>
            <w:bottom w:val="none" w:sz="0" w:space="0" w:color="auto"/>
            <w:right w:val="none" w:sz="0" w:space="0" w:color="auto"/>
          </w:divBdr>
        </w:div>
      </w:divsChild>
    </w:div>
    <w:div w:id="1366906094">
      <w:bodyDiv w:val="1"/>
      <w:marLeft w:val="0"/>
      <w:marRight w:val="0"/>
      <w:marTop w:val="0"/>
      <w:marBottom w:val="0"/>
      <w:divBdr>
        <w:top w:val="none" w:sz="0" w:space="0" w:color="auto"/>
        <w:left w:val="none" w:sz="0" w:space="0" w:color="auto"/>
        <w:bottom w:val="none" w:sz="0" w:space="0" w:color="auto"/>
        <w:right w:val="none" w:sz="0" w:space="0" w:color="auto"/>
      </w:divBdr>
    </w:div>
    <w:div w:id="1493062958">
      <w:bodyDiv w:val="1"/>
      <w:marLeft w:val="0"/>
      <w:marRight w:val="0"/>
      <w:marTop w:val="0"/>
      <w:marBottom w:val="0"/>
      <w:divBdr>
        <w:top w:val="none" w:sz="0" w:space="0" w:color="auto"/>
        <w:left w:val="none" w:sz="0" w:space="0" w:color="auto"/>
        <w:bottom w:val="none" w:sz="0" w:space="0" w:color="auto"/>
        <w:right w:val="none" w:sz="0" w:space="0" w:color="auto"/>
      </w:divBdr>
    </w:div>
    <w:div w:id="1539316759">
      <w:bodyDiv w:val="1"/>
      <w:marLeft w:val="0"/>
      <w:marRight w:val="0"/>
      <w:marTop w:val="0"/>
      <w:marBottom w:val="0"/>
      <w:divBdr>
        <w:top w:val="none" w:sz="0" w:space="0" w:color="auto"/>
        <w:left w:val="none" w:sz="0" w:space="0" w:color="auto"/>
        <w:bottom w:val="none" w:sz="0" w:space="0" w:color="auto"/>
        <w:right w:val="none" w:sz="0" w:space="0" w:color="auto"/>
      </w:divBdr>
      <w:divsChild>
        <w:div w:id="1653945000">
          <w:marLeft w:val="0"/>
          <w:marRight w:val="0"/>
          <w:marTop w:val="450"/>
          <w:marBottom w:val="0"/>
          <w:divBdr>
            <w:top w:val="none" w:sz="0" w:space="0" w:color="auto"/>
            <w:left w:val="none" w:sz="0" w:space="0" w:color="auto"/>
            <w:bottom w:val="none" w:sz="0" w:space="0" w:color="auto"/>
            <w:right w:val="none" w:sz="0" w:space="0" w:color="auto"/>
          </w:divBdr>
          <w:divsChild>
            <w:div w:id="1259867750">
              <w:marLeft w:val="0"/>
              <w:marRight w:val="0"/>
              <w:marTop w:val="0"/>
              <w:marBottom w:val="0"/>
              <w:divBdr>
                <w:top w:val="none" w:sz="0" w:space="0" w:color="auto"/>
                <w:left w:val="none" w:sz="0" w:space="0" w:color="auto"/>
                <w:bottom w:val="none" w:sz="0" w:space="0" w:color="auto"/>
                <w:right w:val="none" w:sz="0" w:space="0" w:color="auto"/>
              </w:divBdr>
              <w:divsChild>
                <w:div w:id="81340931">
                  <w:marLeft w:val="0"/>
                  <w:marRight w:val="0"/>
                  <w:marTop w:val="0"/>
                  <w:marBottom w:val="450"/>
                  <w:divBdr>
                    <w:top w:val="none" w:sz="0" w:space="0" w:color="auto"/>
                    <w:left w:val="none" w:sz="0" w:space="0" w:color="auto"/>
                    <w:bottom w:val="none" w:sz="0" w:space="0" w:color="auto"/>
                    <w:right w:val="none" w:sz="0" w:space="0" w:color="auto"/>
                  </w:divBdr>
                </w:div>
                <w:div w:id="1035692230">
                  <w:marLeft w:val="0"/>
                  <w:marRight w:val="0"/>
                  <w:marTop w:val="0"/>
                  <w:marBottom w:val="0"/>
                  <w:divBdr>
                    <w:top w:val="none" w:sz="0" w:space="0" w:color="auto"/>
                    <w:left w:val="none" w:sz="0" w:space="0" w:color="auto"/>
                    <w:bottom w:val="none" w:sz="0" w:space="0" w:color="auto"/>
                    <w:right w:val="none" w:sz="0" w:space="0" w:color="auto"/>
                  </w:divBdr>
                </w:div>
                <w:div w:id="31149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14146">
          <w:marLeft w:val="0"/>
          <w:marRight w:val="0"/>
          <w:marTop w:val="450"/>
          <w:marBottom w:val="0"/>
          <w:divBdr>
            <w:top w:val="none" w:sz="0" w:space="0" w:color="auto"/>
            <w:left w:val="none" w:sz="0" w:space="0" w:color="auto"/>
            <w:bottom w:val="none" w:sz="0" w:space="0" w:color="auto"/>
            <w:right w:val="none" w:sz="0" w:space="0" w:color="auto"/>
          </w:divBdr>
          <w:divsChild>
            <w:div w:id="17126899">
              <w:marLeft w:val="0"/>
              <w:marRight w:val="0"/>
              <w:marTop w:val="0"/>
              <w:marBottom w:val="0"/>
              <w:divBdr>
                <w:top w:val="none" w:sz="0" w:space="0" w:color="auto"/>
                <w:left w:val="none" w:sz="0" w:space="0" w:color="auto"/>
                <w:bottom w:val="none" w:sz="0" w:space="0" w:color="auto"/>
                <w:right w:val="none" w:sz="0" w:space="0" w:color="auto"/>
              </w:divBdr>
              <w:divsChild>
                <w:div w:id="2036542134">
                  <w:marLeft w:val="0"/>
                  <w:marRight w:val="0"/>
                  <w:marTop w:val="0"/>
                  <w:marBottom w:val="0"/>
                  <w:divBdr>
                    <w:top w:val="none" w:sz="0" w:space="0" w:color="auto"/>
                    <w:left w:val="none" w:sz="0" w:space="0" w:color="auto"/>
                    <w:bottom w:val="none" w:sz="0" w:space="0" w:color="auto"/>
                    <w:right w:val="none" w:sz="0" w:space="0" w:color="auto"/>
                  </w:divBdr>
                </w:div>
                <w:div w:id="6935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01202">
          <w:marLeft w:val="0"/>
          <w:marRight w:val="0"/>
          <w:marTop w:val="450"/>
          <w:marBottom w:val="0"/>
          <w:divBdr>
            <w:top w:val="none" w:sz="0" w:space="0" w:color="auto"/>
            <w:left w:val="none" w:sz="0" w:space="0" w:color="auto"/>
            <w:bottom w:val="none" w:sz="0" w:space="0" w:color="auto"/>
            <w:right w:val="none" w:sz="0" w:space="0" w:color="auto"/>
          </w:divBdr>
          <w:divsChild>
            <w:div w:id="1046567217">
              <w:marLeft w:val="0"/>
              <w:marRight w:val="0"/>
              <w:marTop w:val="0"/>
              <w:marBottom w:val="0"/>
              <w:divBdr>
                <w:top w:val="none" w:sz="0" w:space="0" w:color="auto"/>
                <w:left w:val="none" w:sz="0" w:space="0" w:color="auto"/>
                <w:bottom w:val="none" w:sz="0" w:space="0" w:color="auto"/>
                <w:right w:val="none" w:sz="0" w:space="0" w:color="auto"/>
              </w:divBdr>
              <w:divsChild>
                <w:div w:id="22445267">
                  <w:marLeft w:val="0"/>
                  <w:marRight w:val="0"/>
                  <w:marTop w:val="0"/>
                  <w:marBottom w:val="0"/>
                  <w:divBdr>
                    <w:top w:val="none" w:sz="0" w:space="0" w:color="auto"/>
                    <w:left w:val="none" w:sz="0" w:space="0" w:color="auto"/>
                    <w:bottom w:val="none" w:sz="0" w:space="0" w:color="auto"/>
                    <w:right w:val="none" w:sz="0" w:space="0" w:color="auto"/>
                  </w:divBdr>
                </w:div>
                <w:div w:id="14216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728357">
      <w:bodyDiv w:val="1"/>
      <w:marLeft w:val="0"/>
      <w:marRight w:val="0"/>
      <w:marTop w:val="0"/>
      <w:marBottom w:val="0"/>
      <w:divBdr>
        <w:top w:val="none" w:sz="0" w:space="0" w:color="auto"/>
        <w:left w:val="none" w:sz="0" w:space="0" w:color="auto"/>
        <w:bottom w:val="none" w:sz="0" w:space="0" w:color="auto"/>
        <w:right w:val="none" w:sz="0" w:space="0" w:color="auto"/>
      </w:divBdr>
    </w:div>
    <w:div w:id="1854881933">
      <w:bodyDiv w:val="1"/>
      <w:marLeft w:val="0"/>
      <w:marRight w:val="0"/>
      <w:marTop w:val="0"/>
      <w:marBottom w:val="0"/>
      <w:divBdr>
        <w:top w:val="none" w:sz="0" w:space="0" w:color="auto"/>
        <w:left w:val="none" w:sz="0" w:space="0" w:color="auto"/>
        <w:bottom w:val="none" w:sz="0" w:space="0" w:color="auto"/>
        <w:right w:val="none" w:sz="0" w:space="0" w:color="auto"/>
      </w:divBdr>
      <w:divsChild>
        <w:div w:id="554240838">
          <w:marLeft w:val="0"/>
          <w:marRight w:val="0"/>
          <w:marTop w:val="0"/>
          <w:marBottom w:val="600"/>
          <w:divBdr>
            <w:top w:val="none" w:sz="0" w:space="0" w:color="auto"/>
            <w:left w:val="none" w:sz="0" w:space="0" w:color="auto"/>
            <w:bottom w:val="none" w:sz="0" w:space="0" w:color="auto"/>
            <w:right w:val="none" w:sz="0" w:space="0" w:color="auto"/>
          </w:divBdr>
        </w:div>
        <w:div w:id="2079401101">
          <w:marLeft w:val="0"/>
          <w:marRight w:val="0"/>
          <w:marTop w:val="0"/>
          <w:marBottom w:val="600"/>
          <w:divBdr>
            <w:top w:val="none" w:sz="0" w:space="0" w:color="auto"/>
            <w:left w:val="none" w:sz="0" w:space="0" w:color="auto"/>
            <w:bottom w:val="none" w:sz="0" w:space="0" w:color="auto"/>
            <w:right w:val="none" w:sz="0" w:space="0" w:color="auto"/>
          </w:divBdr>
        </w:div>
        <w:div w:id="1354915719">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3">
      <a:dk1>
        <a:srgbClr val="26967E"/>
      </a:dk1>
      <a:lt1>
        <a:srgbClr val="FFFFFF"/>
      </a:lt1>
      <a:dk2>
        <a:srgbClr val="00B5AC"/>
      </a:dk2>
      <a:lt2>
        <a:srgbClr val="EEECE1"/>
      </a:lt2>
      <a:accent1>
        <a:srgbClr val="E7C452"/>
      </a:accent1>
      <a:accent2>
        <a:srgbClr val="EFD789"/>
      </a:accent2>
      <a:accent3>
        <a:srgbClr val="D5A91D"/>
      </a:accent3>
      <a:accent4>
        <a:srgbClr val="E7C452"/>
      </a:accent4>
      <a:accent5>
        <a:srgbClr val="EFD789"/>
      </a:accent5>
      <a:accent6>
        <a:srgbClr val="D5A91D"/>
      </a:accent6>
      <a:hlink>
        <a:srgbClr val="145043"/>
      </a:hlink>
      <a:folHlink>
        <a:srgbClr val="00EEE3"/>
      </a:folHlink>
    </a:clrScheme>
    <a:fontScheme name="Open">
      <a:majorFont>
        <a:latin typeface="Proxima Nova Bl"/>
        <a:ea typeface=""/>
        <a:cs typeface=""/>
      </a:majorFont>
      <a:minorFont>
        <a:latin typeface="Cambr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6</Pages>
  <Words>1065</Words>
  <Characters>6287</Characters>
  <Application>Microsoft Office Word</Application>
  <DocSecurity>0</DocSecurity>
  <Lines>52</Lines>
  <Paragraphs>14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petrs</cp:lastModifiedBy>
  <cp:revision>7</cp:revision>
  <dcterms:created xsi:type="dcterms:W3CDTF">2015-04-15T09:58:00Z</dcterms:created>
  <dcterms:modified xsi:type="dcterms:W3CDTF">2015-05-14T10:28:00Z</dcterms:modified>
</cp:coreProperties>
</file>