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D30" w:rsidRPr="00AE1796" w:rsidRDefault="00AE1796" w:rsidP="008D5D30">
      <w:pPr>
        <w:shd w:val="clear" w:color="auto" w:fill="FFFFFF"/>
        <w:spacing w:after="0" w:line="360" w:lineRule="auto"/>
        <w:ind w:right="-57"/>
        <w:jc w:val="both"/>
        <w:rPr>
          <w:rFonts w:asciiTheme="minorHAnsi" w:eastAsia="Times New Roman" w:hAnsiTheme="minorHAnsi" w:cstheme="minorHAnsi"/>
          <w:b/>
          <w:bCs/>
          <w:color w:val="000000"/>
          <w:sz w:val="24"/>
          <w:szCs w:val="24"/>
        </w:rPr>
      </w:pPr>
      <w:r w:rsidRPr="00AE1796">
        <w:rPr>
          <w:rFonts w:asciiTheme="minorHAnsi" w:eastAsia="Times New Roman" w:hAnsiTheme="minorHAnsi" w:cstheme="minorHAnsi"/>
          <w:b/>
          <w:bCs/>
          <w:color w:val="000000"/>
          <w:sz w:val="24"/>
          <w:szCs w:val="24"/>
        </w:rPr>
        <w:t>Zákon o svobodném přístupu k informacím se vztahuje i na státní</w:t>
      </w:r>
      <w:r>
        <w:rPr>
          <w:rFonts w:asciiTheme="minorHAnsi" w:eastAsia="Times New Roman" w:hAnsiTheme="minorHAnsi" w:cstheme="minorHAnsi"/>
          <w:b/>
          <w:bCs/>
          <w:color w:val="000000"/>
          <w:sz w:val="24"/>
          <w:szCs w:val="24"/>
        </w:rPr>
        <w:t xml:space="preserve"> firmy</w:t>
      </w:r>
      <w:r w:rsidRPr="00AE1796">
        <w:rPr>
          <w:rFonts w:asciiTheme="minorHAnsi" w:eastAsia="Times New Roman" w:hAnsiTheme="minorHAnsi" w:cstheme="minorHAnsi"/>
          <w:b/>
          <w:bCs/>
          <w:color w:val="000000"/>
          <w:sz w:val="24"/>
          <w:szCs w:val="24"/>
        </w:rPr>
        <w:t xml:space="preserve">. Otevřená společnost prověřila </w:t>
      </w:r>
      <w:r>
        <w:rPr>
          <w:rFonts w:asciiTheme="minorHAnsi" w:eastAsia="Times New Roman" w:hAnsiTheme="minorHAnsi" w:cstheme="minorHAnsi"/>
          <w:b/>
          <w:bCs/>
          <w:color w:val="000000"/>
          <w:sz w:val="24"/>
          <w:szCs w:val="24"/>
        </w:rPr>
        <w:t xml:space="preserve">jejich praxi </w:t>
      </w:r>
      <w:r w:rsidRPr="00AE1796">
        <w:rPr>
          <w:rFonts w:asciiTheme="minorHAnsi" w:eastAsia="Times New Roman" w:hAnsiTheme="minorHAnsi" w:cstheme="minorHAnsi"/>
          <w:b/>
          <w:bCs/>
          <w:color w:val="000000"/>
          <w:sz w:val="24"/>
          <w:szCs w:val="24"/>
        </w:rPr>
        <w:t>a prosazuje nápravu nedostatků.</w:t>
      </w:r>
    </w:p>
    <w:p w:rsidR="00855377" w:rsidRPr="007A79B9" w:rsidRDefault="00855377">
      <w:pPr>
        <w:shd w:val="clear" w:color="auto" w:fill="FFFFFF"/>
        <w:spacing w:after="0" w:line="360" w:lineRule="auto"/>
        <w:ind w:right="-57"/>
        <w:jc w:val="both"/>
        <w:rPr>
          <w:rFonts w:asciiTheme="minorHAnsi" w:eastAsia="Times New Roman" w:hAnsiTheme="minorHAnsi" w:cstheme="minorHAnsi"/>
          <w:b/>
          <w:color w:val="222222"/>
          <w:sz w:val="20"/>
          <w:szCs w:val="20"/>
          <w:lang w:eastAsia="cs-CZ"/>
        </w:rPr>
      </w:pPr>
    </w:p>
    <w:p w:rsidR="00855377" w:rsidRPr="007A79B9" w:rsidRDefault="00F54391">
      <w:pPr>
        <w:shd w:val="clear" w:color="auto" w:fill="FFFFFF"/>
        <w:spacing w:after="0" w:line="360" w:lineRule="auto"/>
        <w:ind w:right="-57"/>
        <w:jc w:val="both"/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</w:pPr>
      <w:r w:rsidRPr="007A79B9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>Tisková zpráva</w:t>
      </w:r>
    </w:p>
    <w:p w:rsidR="00855377" w:rsidRPr="007A79B9" w:rsidRDefault="00855377">
      <w:pPr>
        <w:shd w:val="clear" w:color="auto" w:fill="FFFFFF"/>
        <w:spacing w:after="0" w:line="360" w:lineRule="auto"/>
        <w:ind w:right="-57"/>
        <w:jc w:val="both"/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</w:pPr>
    </w:p>
    <w:p w:rsidR="00855377" w:rsidRPr="007A79B9" w:rsidRDefault="00E60B8E">
      <w:pPr>
        <w:shd w:val="clear" w:color="auto" w:fill="FFFFFF"/>
        <w:spacing w:after="0" w:line="360" w:lineRule="auto"/>
        <w:jc w:val="both"/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</w:pPr>
      <w:r w:rsidRPr="007A79B9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>Praha 24. února</w:t>
      </w:r>
      <w:r w:rsidR="00F54391" w:rsidRPr="007A79B9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 xml:space="preserve"> 201</w:t>
      </w:r>
      <w:r w:rsidRPr="007A79B9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>6</w:t>
      </w:r>
      <w:r w:rsidR="00F54391" w:rsidRPr="007A79B9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 – </w:t>
      </w:r>
      <w:r w:rsidRPr="007A79B9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</w:rPr>
        <w:t xml:space="preserve">Otevřená společnost, o.p.s. zjišťovala, jak státní </w:t>
      </w:r>
      <w:r w:rsidR="00761B21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</w:rPr>
        <w:t xml:space="preserve">či městské </w:t>
      </w:r>
      <w:r w:rsidRPr="007A79B9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</w:rPr>
        <w:t xml:space="preserve">akciové společnosti, společnosti s ručením omezeným a státní podniky dodržují povinnosti, které pro ně vyplývají ze Zákona o svobodném přístupu k informacím. U většiny </w:t>
      </w:r>
      <w:proofErr w:type="gramStart"/>
      <w:r w:rsidRPr="007A79B9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</w:rPr>
        <w:t>ze</w:t>
      </w:r>
      <w:proofErr w:type="gramEnd"/>
      <w:r w:rsidRPr="007A79B9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</w:rPr>
        <w:t xml:space="preserve"> 61 oslovených firem a podniků byly zjištěny nedostatky. Některé</w:t>
      </w:r>
      <w:r w:rsidR="007A79B9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</w:rPr>
        <w:t xml:space="preserve"> společnosti a podniky</w:t>
      </w:r>
      <w:r w:rsidRPr="007A79B9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</w:rPr>
        <w:t xml:space="preserve">, např. jednotlivá Povodí, už chystají nápravu. </w:t>
      </w:r>
      <w:r w:rsidR="007A79B9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</w:rPr>
        <w:t xml:space="preserve">V dlouhodobém horizontu by byla řešením legislativní úprava. </w:t>
      </w:r>
      <w:r w:rsidRPr="007A79B9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</w:rPr>
        <w:t xml:space="preserve"> </w:t>
      </w:r>
      <w:r w:rsidR="00F54391" w:rsidRPr="007A79B9"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</w:rPr>
        <w:t xml:space="preserve"> </w:t>
      </w:r>
    </w:p>
    <w:p w:rsidR="00855377" w:rsidRPr="007A79B9" w:rsidRDefault="00855377">
      <w:pPr>
        <w:shd w:val="clear" w:color="auto" w:fill="FFFFFF"/>
        <w:spacing w:after="0" w:line="360" w:lineRule="auto"/>
        <w:ind w:right="-57"/>
        <w:jc w:val="both"/>
        <w:rPr>
          <w:rFonts w:asciiTheme="minorHAnsi" w:eastAsia="Times New Roman" w:hAnsiTheme="minorHAnsi" w:cstheme="minorHAnsi"/>
          <w:color w:val="222222"/>
          <w:sz w:val="20"/>
          <w:szCs w:val="20"/>
          <w:lang w:eastAsia="cs-CZ"/>
        </w:rPr>
      </w:pPr>
    </w:p>
    <w:p w:rsidR="008F3EA8" w:rsidRPr="007A79B9" w:rsidRDefault="007A79B9" w:rsidP="008C6CF0">
      <w:pPr>
        <w:shd w:val="clear" w:color="auto" w:fill="FFFFFF"/>
        <w:spacing w:after="0" w:line="360" w:lineRule="auto"/>
        <w:ind w:right="-57"/>
        <w:jc w:val="both"/>
        <w:rPr>
          <w:rFonts w:asciiTheme="minorHAnsi" w:eastAsia="Times New Roman" w:hAnsiTheme="minorHAnsi" w:cstheme="minorHAnsi"/>
          <w:color w:val="222222"/>
          <w:sz w:val="20"/>
          <w:szCs w:val="20"/>
          <w:lang w:eastAsia="cs-CZ"/>
        </w:rPr>
      </w:pPr>
      <w:r w:rsidRPr="007A79B9">
        <w:rPr>
          <w:rFonts w:asciiTheme="minorHAnsi" w:eastAsia="Times New Roman" w:hAnsiTheme="minorHAnsi" w:cstheme="minorHAnsi"/>
          <w:color w:val="222222"/>
          <w:sz w:val="20"/>
          <w:szCs w:val="20"/>
          <w:lang w:eastAsia="cs-CZ"/>
        </w:rPr>
        <w:t>Žádali jsme o informace 61</w:t>
      </w:r>
      <w:r w:rsidR="008C6CF0" w:rsidRPr="007A79B9">
        <w:rPr>
          <w:rFonts w:asciiTheme="minorHAnsi" w:eastAsia="Times New Roman" w:hAnsiTheme="minorHAnsi" w:cstheme="minorHAnsi"/>
          <w:color w:val="222222"/>
          <w:sz w:val="20"/>
          <w:szCs w:val="20"/>
          <w:lang w:eastAsia="cs-CZ"/>
        </w:rPr>
        <w:t xml:space="preserve"> </w:t>
      </w:r>
      <w:r w:rsidRPr="007A79B9">
        <w:rPr>
          <w:rFonts w:asciiTheme="minorHAnsi" w:eastAsia="Times New Roman" w:hAnsiTheme="minorHAnsi" w:cstheme="minorHAnsi"/>
          <w:color w:val="222222"/>
          <w:sz w:val="20"/>
          <w:szCs w:val="20"/>
          <w:lang w:eastAsia="cs-CZ"/>
        </w:rPr>
        <w:t>s</w:t>
      </w:r>
      <w:r w:rsidR="00354C9E" w:rsidRPr="007A79B9">
        <w:rPr>
          <w:rFonts w:asciiTheme="minorHAnsi" w:eastAsia="Times New Roman" w:hAnsiTheme="minorHAnsi" w:cstheme="minorHAnsi"/>
          <w:color w:val="222222"/>
          <w:sz w:val="20"/>
          <w:szCs w:val="20"/>
          <w:lang w:eastAsia="cs-CZ"/>
        </w:rPr>
        <w:t>tátních firem a podniků</w:t>
      </w:r>
      <w:r w:rsidRPr="007A79B9">
        <w:rPr>
          <w:rFonts w:asciiTheme="minorHAnsi" w:eastAsia="Times New Roman" w:hAnsiTheme="minorHAnsi" w:cstheme="minorHAnsi"/>
          <w:color w:val="222222"/>
          <w:sz w:val="20"/>
          <w:szCs w:val="20"/>
          <w:lang w:eastAsia="cs-CZ"/>
        </w:rPr>
        <w:t>, konkrétně 40 akciových společností, 17 státních podniků a 4 společnost</w:t>
      </w:r>
      <w:r w:rsidR="00F141A6">
        <w:rPr>
          <w:rFonts w:asciiTheme="minorHAnsi" w:eastAsia="Times New Roman" w:hAnsiTheme="minorHAnsi" w:cstheme="minorHAnsi"/>
          <w:color w:val="222222"/>
          <w:sz w:val="20"/>
          <w:szCs w:val="20"/>
          <w:lang w:eastAsia="cs-CZ"/>
        </w:rPr>
        <w:t>í</w:t>
      </w:r>
      <w:r w:rsidRPr="007A79B9">
        <w:rPr>
          <w:rFonts w:asciiTheme="minorHAnsi" w:eastAsia="Times New Roman" w:hAnsiTheme="minorHAnsi" w:cstheme="minorHAnsi"/>
          <w:color w:val="222222"/>
          <w:sz w:val="20"/>
          <w:szCs w:val="20"/>
          <w:lang w:eastAsia="cs-CZ"/>
        </w:rPr>
        <w:t xml:space="preserve"> s ručením omezeným. </w:t>
      </w:r>
      <w:r w:rsidR="008C6CF0" w:rsidRPr="007A79B9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Zjišťovali jsme, j</w:t>
      </w:r>
      <w:r w:rsidR="00354C9E" w:rsidRPr="007A79B9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ak firmy poskyt</w:t>
      </w:r>
      <w:r w:rsidR="00623398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ují</w:t>
      </w:r>
      <w:r w:rsidR="00354C9E" w:rsidRPr="007A79B9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 informace podle </w:t>
      </w:r>
      <w:proofErr w:type="spellStart"/>
      <w:r w:rsidR="00354C9E" w:rsidRPr="007A79B9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Infozákona</w:t>
      </w:r>
      <w:proofErr w:type="spellEnd"/>
      <w:r w:rsidR="00354C9E" w:rsidRPr="007A79B9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 na složitější dotaz týkající se platů v anonymizované podobě. </w:t>
      </w:r>
    </w:p>
    <w:p w:rsidR="008C6CF0" w:rsidRPr="007A79B9" w:rsidRDefault="008C6CF0" w:rsidP="008C6CF0">
      <w:pPr>
        <w:shd w:val="clear" w:color="auto" w:fill="FFFFFF"/>
        <w:spacing w:after="0" w:line="360" w:lineRule="auto"/>
        <w:ind w:right="-57"/>
        <w:jc w:val="both"/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</w:pPr>
    </w:p>
    <w:p w:rsidR="00CC4261" w:rsidRDefault="008C6CF0" w:rsidP="00CC4261">
      <w:pPr>
        <w:shd w:val="clear" w:color="auto" w:fill="FFFFFF"/>
        <w:spacing w:after="0" w:line="360" w:lineRule="auto"/>
        <w:ind w:right="-57"/>
        <w:jc w:val="both"/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</w:pPr>
      <w:r w:rsidRPr="003F614B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Na státní společnosti i podniky dopadají povinnosti stanovené </w:t>
      </w:r>
      <w:r w:rsidR="00623398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informačním </w:t>
      </w:r>
      <w:r w:rsidRPr="003F614B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zákonem. </w:t>
      </w:r>
      <w:r w:rsidR="00D9623D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Odborník Otevřené společnosti Oldřich Kužílek uvádí, že </w:t>
      </w:r>
      <w:r w:rsidR="00D9623D" w:rsidRPr="001A7170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>„d</w:t>
      </w:r>
      <w:r w:rsidR="00CC4261" w:rsidRPr="001A7170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>ůvody pro poskytování informací těmit</w:t>
      </w:r>
      <w:r w:rsidR="00D9623D" w:rsidRPr="001A7170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 xml:space="preserve">o subjekty jsou </w:t>
      </w:r>
      <w:r w:rsidR="00CC4261" w:rsidRPr="001A7170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>významné</w:t>
      </w:r>
      <w:r w:rsidR="00F141A6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>.</w:t>
      </w:r>
      <w:r w:rsidR="00CC4261" w:rsidRPr="001A7170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 xml:space="preserve"> </w:t>
      </w:r>
      <w:r w:rsidR="00F141A6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 xml:space="preserve">V ČR </w:t>
      </w:r>
      <w:r w:rsidR="00CC4261" w:rsidRPr="001A7170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>neexist</w:t>
      </w:r>
      <w:r w:rsidR="00F141A6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>uje</w:t>
      </w:r>
      <w:r w:rsidR="00CC4261" w:rsidRPr="001A7170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 xml:space="preserve"> zvláštní úprav</w:t>
      </w:r>
      <w:r w:rsidR="00F141A6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>a</w:t>
      </w:r>
      <w:r w:rsidR="00CC4261" w:rsidRPr="001A7170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 xml:space="preserve"> „vyvádění“ veřejného majetku do obchodních společností, </w:t>
      </w:r>
      <w:r w:rsidR="00F141A6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>takže</w:t>
      </w:r>
      <w:r w:rsidR="00F141A6" w:rsidRPr="001A7170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 xml:space="preserve"> </w:t>
      </w:r>
      <w:r w:rsidR="00CC4261" w:rsidRPr="001A7170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>není možné připustit, aby se pouhým „přejmenováním“ veřejný majetek ztratil z veřejné kontroly</w:t>
      </w:r>
      <w:r w:rsidR="00F141A6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>. Důležitá je nejen prevence korupce</w:t>
      </w:r>
      <w:r w:rsidR="00CC4261" w:rsidRPr="001A7170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 xml:space="preserve">, </w:t>
      </w:r>
      <w:r w:rsidR="00F141A6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 xml:space="preserve">ale i </w:t>
      </w:r>
      <w:r w:rsidR="00CC4261" w:rsidRPr="001A7170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>možnost zajímavých statistických srovnání dat státních firem a podniků</w:t>
      </w:r>
      <w:r w:rsidR="00F141A6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>.</w:t>
      </w:r>
      <w:r w:rsidR="00CC4261" w:rsidRPr="001A7170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 xml:space="preserve"> </w:t>
      </w:r>
      <w:r w:rsidR="00F141A6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>Informační povinnost</w:t>
      </w:r>
      <w:r w:rsidR="00CC4261" w:rsidRPr="001A7170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 xml:space="preserve"> </w:t>
      </w:r>
      <w:r w:rsidR="00F141A6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 xml:space="preserve">také </w:t>
      </w:r>
      <w:r w:rsidR="00CC4261" w:rsidRPr="001A7170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>kompenz</w:t>
      </w:r>
      <w:r w:rsidR="00F141A6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>uje</w:t>
      </w:r>
      <w:r w:rsidR="00623398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 xml:space="preserve"> </w:t>
      </w:r>
      <w:r w:rsidR="00CC4261" w:rsidRPr="001A7170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>výhod</w:t>
      </w:r>
      <w:r w:rsidR="00F141A6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>y</w:t>
      </w:r>
      <w:r w:rsidR="00CC4261" w:rsidRPr="001A7170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>, které těmto firmám a podnikům plynou ze spojení se státem</w:t>
      </w:r>
      <w:r w:rsidR="00D9623D" w:rsidRPr="001A7170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>“</w:t>
      </w:r>
      <w:r w:rsidR="00CC4261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.</w:t>
      </w:r>
    </w:p>
    <w:p w:rsidR="008C6CF0" w:rsidRPr="007A79B9" w:rsidRDefault="008C6CF0" w:rsidP="008C6CF0">
      <w:pPr>
        <w:shd w:val="clear" w:color="auto" w:fill="FFFFFF"/>
        <w:spacing w:after="0" w:line="360" w:lineRule="auto"/>
        <w:ind w:right="-57"/>
        <w:jc w:val="both"/>
        <w:rPr>
          <w:rFonts w:asciiTheme="minorHAnsi" w:eastAsia="Times New Roman" w:hAnsiTheme="minorHAnsi" w:cstheme="minorHAnsi"/>
          <w:b/>
          <w:bCs/>
          <w:color w:val="000000"/>
          <w:sz w:val="20"/>
          <w:szCs w:val="20"/>
        </w:rPr>
      </w:pPr>
      <w:r w:rsidRPr="003F614B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Již před více než devíti lety v</w:t>
      </w:r>
      <w:r w:rsidR="003F614B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 </w:t>
      </w:r>
      <w:proofErr w:type="gramStart"/>
      <w:r w:rsidR="003F614B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nálezu </w:t>
      </w:r>
      <w:r w:rsidRPr="003F614B">
        <w:rPr>
          <w:rFonts w:asciiTheme="minorHAnsi" w:hAnsiTheme="minorHAnsi" w:cstheme="minorHAnsi"/>
          <w:color w:val="000000"/>
          <w:sz w:val="20"/>
          <w:szCs w:val="20"/>
        </w:rPr>
        <w:t>I.</w:t>
      </w:r>
      <w:r w:rsidRPr="007A79B9">
        <w:rPr>
          <w:rFonts w:asciiTheme="minorHAnsi" w:hAnsiTheme="minorHAnsi" w:cstheme="minorHAnsi"/>
          <w:color w:val="000000"/>
          <w:sz w:val="20"/>
          <w:szCs w:val="20"/>
        </w:rPr>
        <w:t>ÚS</w:t>
      </w:r>
      <w:proofErr w:type="gramEnd"/>
      <w:r w:rsidRPr="007A79B9">
        <w:rPr>
          <w:rFonts w:asciiTheme="minorHAnsi" w:hAnsiTheme="minorHAnsi" w:cstheme="minorHAnsi"/>
          <w:color w:val="000000"/>
          <w:sz w:val="20"/>
          <w:szCs w:val="20"/>
        </w:rPr>
        <w:t xml:space="preserve"> 260/06 ze dne 24. 1. 2007</w:t>
      </w:r>
      <w:r w:rsidR="003F614B">
        <w:rPr>
          <w:rFonts w:asciiTheme="minorHAnsi" w:hAnsiTheme="minorHAnsi" w:cstheme="minorHAnsi"/>
          <w:color w:val="000000"/>
          <w:sz w:val="20"/>
          <w:szCs w:val="20"/>
        </w:rPr>
        <w:t xml:space="preserve"> stanovil Ústavní soud pět</w:t>
      </w:r>
      <w:r w:rsidRPr="007A79B9">
        <w:rPr>
          <w:rFonts w:asciiTheme="minorHAnsi" w:hAnsiTheme="minorHAnsi" w:cstheme="minorHAnsi"/>
          <w:color w:val="000000"/>
          <w:sz w:val="20"/>
          <w:szCs w:val="20"/>
        </w:rPr>
        <w:t xml:space="preserve"> znaků, které jsou klíčové </w:t>
      </w:r>
      <w:r w:rsidR="00623398">
        <w:rPr>
          <w:rFonts w:asciiTheme="minorHAnsi" w:hAnsiTheme="minorHAnsi" w:cstheme="minorHAnsi"/>
          <w:color w:val="000000"/>
          <w:sz w:val="20"/>
          <w:szCs w:val="20"/>
        </w:rPr>
        <w:t>pro</w:t>
      </w:r>
      <w:r w:rsidR="00623398" w:rsidRPr="007A79B9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="00623398">
        <w:rPr>
          <w:rFonts w:asciiTheme="minorHAnsi" w:hAnsiTheme="minorHAnsi" w:cstheme="minorHAnsi"/>
          <w:color w:val="000000"/>
          <w:sz w:val="20"/>
          <w:szCs w:val="20"/>
        </w:rPr>
        <w:t>určení</w:t>
      </w:r>
      <w:r w:rsidRPr="007A79B9">
        <w:rPr>
          <w:rFonts w:asciiTheme="minorHAnsi" w:hAnsiTheme="minorHAnsi" w:cstheme="minorHAnsi"/>
          <w:color w:val="000000"/>
          <w:sz w:val="20"/>
          <w:szCs w:val="20"/>
        </w:rPr>
        <w:t xml:space="preserve">, zda </w:t>
      </w:r>
      <w:r w:rsidR="007A79B9">
        <w:rPr>
          <w:rFonts w:asciiTheme="minorHAnsi" w:hAnsiTheme="minorHAnsi" w:cstheme="minorHAnsi"/>
          <w:color w:val="000000"/>
          <w:sz w:val="20"/>
          <w:szCs w:val="20"/>
        </w:rPr>
        <w:t xml:space="preserve">se v případě dané společnosti jedná o „veřejnou instituci“ a </w:t>
      </w:r>
      <w:r w:rsidR="00CC4261">
        <w:rPr>
          <w:rFonts w:asciiTheme="minorHAnsi" w:hAnsiTheme="minorHAnsi" w:cstheme="minorHAnsi"/>
          <w:color w:val="000000"/>
          <w:sz w:val="20"/>
          <w:szCs w:val="20"/>
        </w:rPr>
        <w:t>informační</w:t>
      </w:r>
      <w:r w:rsidRPr="007A79B9">
        <w:rPr>
          <w:rFonts w:asciiTheme="minorHAnsi" w:hAnsiTheme="minorHAnsi" w:cstheme="minorHAnsi"/>
          <w:color w:val="000000"/>
          <w:sz w:val="20"/>
          <w:szCs w:val="20"/>
        </w:rPr>
        <w:t xml:space="preserve"> povinnost </w:t>
      </w:r>
      <w:r w:rsidR="003F614B">
        <w:rPr>
          <w:rFonts w:asciiTheme="minorHAnsi" w:hAnsiTheme="minorHAnsi" w:cstheme="minorHAnsi"/>
          <w:color w:val="000000"/>
          <w:sz w:val="20"/>
          <w:szCs w:val="20"/>
        </w:rPr>
        <w:t>se jí týká.</w:t>
      </w:r>
      <w:r w:rsidR="007A79B9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="003F614B">
        <w:rPr>
          <w:rFonts w:asciiTheme="minorHAnsi" w:hAnsiTheme="minorHAnsi" w:cstheme="minorHAnsi"/>
          <w:color w:val="000000"/>
          <w:sz w:val="20"/>
          <w:szCs w:val="20"/>
        </w:rPr>
        <w:t>Při posuzování hraje roli</w:t>
      </w:r>
      <w:r w:rsidR="007A79B9">
        <w:rPr>
          <w:rFonts w:asciiTheme="minorHAnsi" w:hAnsiTheme="minorHAnsi" w:cstheme="minorHAnsi"/>
          <w:color w:val="000000"/>
          <w:sz w:val="20"/>
          <w:szCs w:val="20"/>
        </w:rPr>
        <w:t>,</w:t>
      </w:r>
      <w:r w:rsidR="007A79B9" w:rsidRPr="007A79B9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="00623398">
        <w:rPr>
          <w:rFonts w:asciiTheme="minorHAnsi" w:hAnsiTheme="minorHAnsi" w:cstheme="minorHAnsi"/>
          <w:color w:val="000000"/>
          <w:sz w:val="20"/>
          <w:szCs w:val="20"/>
        </w:rPr>
        <w:t xml:space="preserve">jak společnost vznikla a </w:t>
      </w:r>
      <w:r w:rsidR="003F614B">
        <w:rPr>
          <w:rFonts w:asciiTheme="minorHAnsi" w:hAnsiTheme="minorHAnsi" w:cstheme="minorHAnsi"/>
          <w:color w:val="000000"/>
          <w:sz w:val="20"/>
          <w:szCs w:val="20"/>
        </w:rPr>
        <w:t>zda je zřizovatelem stát</w:t>
      </w:r>
      <w:r w:rsidR="00623398">
        <w:rPr>
          <w:rFonts w:asciiTheme="minorHAnsi" w:hAnsiTheme="minorHAnsi" w:cstheme="minorHAnsi"/>
          <w:color w:val="000000"/>
          <w:sz w:val="20"/>
          <w:szCs w:val="20"/>
        </w:rPr>
        <w:t xml:space="preserve"> či obec</w:t>
      </w:r>
      <w:r w:rsidR="003F614B">
        <w:rPr>
          <w:rFonts w:asciiTheme="minorHAnsi" w:hAnsiTheme="minorHAnsi" w:cstheme="minorHAnsi"/>
          <w:color w:val="000000"/>
          <w:sz w:val="20"/>
          <w:szCs w:val="20"/>
        </w:rPr>
        <w:t>, jestli</w:t>
      </w:r>
      <w:r w:rsidR="007A79B9" w:rsidRPr="007A79B9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="00F141A6">
        <w:rPr>
          <w:rFonts w:asciiTheme="minorHAnsi" w:hAnsiTheme="minorHAnsi" w:cstheme="minorHAnsi"/>
          <w:color w:val="000000"/>
          <w:sz w:val="20"/>
          <w:szCs w:val="20"/>
        </w:rPr>
        <w:t>jmenuje</w:t>
      </w:r>
      <w:r w:rsidR="007A79B9" w:rsidRPr="007A79B9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="00F141A6">
        <w:rPr>
          <w:rFonts w:asciiTheme="minorHAnsi" w:hAnsiTheme="minorHAnsi" w:cstheme="minorHAnsi"/>
          <w:color w:val="000000"/>
          <w:sz w:val="20"/>
          <w:szCs w:val="20"/>
        </w:rPr>
        <w:t>je</w:t>
      </w:r>
      <w:r w:rsidR="00623398">
        <w:rPr>
          <w:rFonts w:asciiTheme="minorHAnsi" w:hAnsiTheme="minorHAnsi" w:cstheme="minorHAnsi"/>
          <w:color w:val="000000"/>
          <w:sz w:val="20"/>
          <w:szCs w:val="20"/>
        </w:rPr>
        <w:t>jí</w:t>
      </w:r>
      <w:r w:rsidR="00F141A6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="007A79B9" w:rsidRPr="007A79B9">
        <w:rPr>
          <w:rFonts w:asciiTheme="minorHAnsi" w:hAnsiTheme="minorHAnsi" w:cstheme="minorHAnsi"/>
          <w:color w:val="000000"/>
          <w:sz w:val="20"/>
          <w:szCs w:val="20"/>
        </w:rPr>
        <w:t>orgán</w:t>
      </w:r>
      <w:r w:rsidR="00F141A6">
        <w:rPr>
          <w:rFonts w:asciiTheme="minorHAnsi" w:hAnsiTheme="minorHAnsi" w:cstheme="minorHAnsi"/>
          <w:color w:val="000000"/>
          <w:sz w:val="20"/>
          <w:szCs w:val="20"/>
        </w:rPr>
        <w:t>y</w:t>
      </w:r>
      <w:r w:rsidR="003F614B">
        <w:rPr>
          <w:rFonts w:asciiTheme="minorHAnsi" w:hAnsiTheme="minorHAnsi" w:cstheme="minorHAnsi"/>
          <w:color w:val="000000"/>
          <w:sz w:val="20"/>
          <w:szCs w:val="20"/>
        </w:rPr>
        <w:t xml:space="preserve">, </w:t>
      </w:r>
      <w:r w:rsidR="00F141A6">
        <w:rPr>
          <w:rFonts w:asciiTheme="minorHAnsi" w:hAnsiTheme="minorHAnsi" w:cstheme="minorHAnsi"/>
          <w:color w:val="000000"/>
          <w:sz w:val="20"/>
          <w:szCs w:val="20"/>
        </w:rPr>
        <w:t>zda dohlíží na je</w:t>
      </w:r>
      <w:r w:rsidR="00623398">
        <w:rPr>
          <w:rFonts w:asciiTheme="minorHAnsi" w:hAnsiTheme="minorHAnsi" w:cstheme="minorHAnsi"/>
          <w:color w:val="000000"/>
          <w:sz w:val="20"/>
          <w:szCs w:val="20"/>
        </w:rPr>
        <w:t>jí</w:t>
      </w:r>
      <w:r w:rsidR="00F141A6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="007A79B9" w:rsidRPr="007A79B9">
        <w:rPr>
          <w:rFonts w:asciiTheme="minorHAnsi" w:hAnsiTheme="minorHAnsi" w:cstheme="minorHAnsi"/>
          <w:color w:val="000000"/>
          <w:sz w:val="20"/>
          <w:szCs w:val="20"/>
        </w:rPr>
        <w:t xml:space="preserve">činnost a </w:t>
      </w:r>
      <w:r w:rsidR="00F141A6">
        <w:rPr>
          <w:rFonts w:asciiTheme="minorHAnsi" w:hAnsiTheme="minorHAnsi" w:cstheme="minorHAnsi"/>
          <w:color w:val="000000"/>
          <w:sz w:val="20"/>
          <w:szCs w:val="20"/>
        </w:rPr>
        <w:t xml:space="preserve">zda tato instituce má </w:t>
      </w:r>
      <w:r w:rsidR="007A79B9" w:rsidRPr="007A79B9">
        <w:rPr>
          <w:rFonts w:asciiTheme="minorHAnsi" w:hAnsiTheme="minorHAnsi" w:cstheme="minorHAnsi"/>
          <w:color w:val="000000"/>
          <w:sz w:val="20"/>
          <w:szCs w:val="20"/>
        </w:rPr>
        <w:t>veřejný účel</w:t>
      </w:r>
      <w:r w:rsidR="003F614B">
        <w:rPr>
          <w:rFonts w:asciiTheme="minorHAnsi" w:hAnsiTheme="minorHAnsi" w:cstheme="minorHAnsi"/>
          <w:color w:val="000000"/>
          <w:sz w:val="20"/>
          <w:szCs w:val="20"/>
        </w:rPr>
        <w:t>.</w:t>
      </w:r>
      <w:r w:rsidR="007A79B9" w:rsidRPr="007A79B9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="00F141A6">
        <w:rPr>
          <w:rFonts w:asciiTheme="minorHAnsi" w:hAnsiTheme="minorHAnsi" w:cstheme="minorHAnsi"/>
          <w:color w:val="000000"/>
          <w:sz w:val="20"/>
          <w:szCs w:val="20"/>
        </w:rPr>
        <w:t xml:space="preserve">Podle převahy těchto znaků potom jde nebo nejde o veřejnou instituci a tedy povinný subjekt </w:t>
      </w:r>
      <w:r w:rsidR="00623398">
        <w:rPr>
          <w:rFonts w:asciiTheme="minorHAnsi" w:hAnsiTheme="minorHAnsi" w:cstheme="minorHAnsi"/>
          <w:color w:val="000000"/>
          <w:sz w:val="20"/>
          <w:szCs w:val="20"/>
        </w:rPr>
        <w:t>p</w:t>
      </w:r>
      <w:r w:rsidR="00F141A6">
        <w:rPr>
          <w:rFonts w:asciiTheme="minorHAnsi" w:hAnsiTheme="minorHAnsi" w:cstheme="minorHAnsi"/>
          <w:color w:val="000000"/>
          <w:sz w:val="20"/>
          <w:szCs w:val="20"/>
        </w:rPr>
        <w:t>odle Infozákona.</w:t>
      </w:r>
      <w:r w:rsidR="003F614B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</w:p>
    <w:p w:rsidR="00E60B8E" w:rsidRDefault="00623398">
      <w:pPr>
        <w:shd w:val="clear" w:color="auto" w:fill="FFFFFF"/>
        <w:spacing w:after="0" w:line="360" w:lineRule="auto"/>
        <w:ind w:right="-57"/>
        <w:jc w:val="both"/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</w:pPr>
      <w:r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Podle uvedených kritérií </w:t>
      </w:r>
      <w:r w:rsidR="001B5665" w:rsidRPr="001B5665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soudy v minulých letech opakovaně konstatovaly informační povinnost jednotlivých firem</w:t>
      </w:r>
      <w:r w:rsidR="00F141A6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.</w:t>
      </w:r>
      <w:r w:rsidR="001B5665" w:rsidRPr="001B5665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 </w:t>
      </w:r>
      <w:r w:rsidR="00F141A6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T</w:t>
      </w:r>
      <w:r w:rsidR="001B5665" w:rsidRPr="001B5665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y ovšem dál často tvrdí, že se jich tato povinnost netýká. </w:t>
      </w:r>
    </w:p>
    <w:p w:rsidR="001B5665" w:rsidRDefault="001B5665">
      <w:pPr>
        <w:shd w:val="clear" w:color="auto" w:fill="FFFFFF"/>
        <w:spacing w:after="0" w:line="360" w:lineRule="auto"/>
        <w:ind w:right="-57"/>
        <w:jc w:val="both"/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</w:pPr>
    </w:p>
    <w:p w:rsidR="00421903" w:rsidRDefault="001B5665" w:rsidP="001B5665">
      <w:pPr>
        <w:shd w:val="clear" w:color="auto" w:fill="FFFFFF"/>
        <w:spacing w:after="0" w:line="360" w:lineRule="auto"/>
        <w:ind w:right="-57"/>
        <w:jc w:val="both"/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</w:pPr>
      <w:r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I v případě našeho výzkumu většina (48) z 61 oslovených odmítla informace poskytnout. </w:t>
      </w:r>
      <w:r w:rsidR="00CC4261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Nejčastěj</w:t>
      </w:r>
      <w:r w:rsidR="00421903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i</w:t>
      </w:r>
      <w:r w:rsidR="00CC4261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 uvádě</w:t>
      </w:r>
      <w:r w:rsidR="00421903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ly</w:t>
      </w:r>
      <w:r w:rsidR="00CC4261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, že daná společnost (dom</w:t>
      </w:r>
      <w:r w:rsidR="00BA292A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n</w:t>
      </w:r>
      <w:r w:rsidR="00CC4261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ěle) nesplňuje kritéria s</w:t>
      </w:r>
      <w:r w:rsidR="00D9623D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tanovená Ú</w:t>
      </w:r>
      <w:r w:rsidR="00CC4261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stavním soudem</w:t>
      </w:r>
      <w:r w:rsidR="00D9623D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,</w:t>
      </w:r>
      <w:r w:rsidR="00CC4261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 nebo že se jí zákon zkrátka netýká. Společnosti a podniky také často nechávaly žádost</w:t>
      </w:r>
      <w:r w:rsidR="00D9623D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i</w:t>
      </w:r>
      <w:r w:rsidR="00CC4261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 zcela bez odpovědi. Jen v několika málo případech byla oficiálním důvodem odmítnutí neochota poskytnout konkrétní požadovanou informaci. </w:t>
      </w:r>
    </w:p>
    <w:p w:rsidR="00623398" w:rsidRDefault="00623398" w:rsidP="001B5665">
      <w:pPr>
        <w:shd w:val="clear" w:color="auto" w:fill="FFFFFF"/>
        <w:spacing w:after="0" w:line="360" w:lineRule="auto"/>
        <w:ind w:right="-57"/>
        <w:jc w:val="both"/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</w:pPr>
    </w:p>
    <w:p w:rsidR="001B5665" w:rsidRDefault="00421903" w:rsidP="001B5665">
      <w:pPr>
        <w:shd w:val="clear" w:color="auto" w:fill="FFFFFF"/>
        <w:spacing w:after="0" w:line="360" w:lineRule="auto"/>
        <w:ind w:right="-57"/>
        <w:jc w:val="both"/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</w:pPr>
      <w:r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Vedle povinnosti poskytnout inf</w:t>
      </w:r>
      <w:r w:rsidR="00761B21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o</w:t>
      </w:r>
      <w:r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rm</w:t>
      </w:r>
      <w:r w:rsidR="00761B21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a</w:t>
      </w:r>
      <w:r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ce na žádost mají tyto </w:t>
      </w:r>
      <w:proofErr w:type="spellStart"/>
      <w:r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tyto</w:t>
      </w:r>
      <w:proofErr w:type="spellEnd"/>
      <w:r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 povinné subjekty také zveřejňovat tzv. povinné inf</w:t>
      </w:r>
      <w:r w:rsidR="00761B21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o</w:t>
      </w:r>
      <w:r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rm</w:t>
      </w:r>
      <w:r w:rsidR="00761B21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a</w:t>
      </w:r>
      <w:r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ce na svém webu</w:t>
      </w:r>
      <w:r w:rsidR="00761B21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, aby veřejnost snadno rozuměla jejich účelu, činnosti a výdajům</w:t>
      </w:r>
      <w:r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. Opět to </w:t>
      </w:r>
      <w:r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lastRenderedPageBreak/>
        <w:t xml:space="preserve">většinou neplní. </w:t>
      </w:r>
      <w:r w:rsidR="00BA292A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I u třinácti společností a podniků, které informace </w:t>
      </w:r>
      <w:r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na žádost </w:t>
      </w:r>
      <w:r w:rsidR="00BA292A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poskytly, </w:t>
      </w:r>
      <w:r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jsme </w:t>
      </w:r>
      <w:r w:rsidR="00BA292A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zji</w:t>
      </w:r>
      <w:r w:rsidR="00623398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s</w:t>
      </w:r>
      <w:r w:rsidR="00BA292A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t</w:t>
      </w:r>
      <w:r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ili</w:t>
      </w:r>
      <w:r w:rsidR="00BA292A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 </w:t>
      </w:r>
      <w:r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zásadní </w:t>
      </w:r>
      <w:r w:rsidR="00BA292A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nedostatky ve zveřejňování povinných informací. </w:t>
      </w:r>
    </w:p>
    <w:p w:rsidR="00BA292A" w:rsidRDefault="00D9623D" w:rsidP="001B5665">
      <w:pPr>
        <w:shd w:val="clear" w:color="auto" w:fill="FFFFFF"/>
        <w:spacing w:after="0" w:line="360" w:lineRule="auto"/>
        <w:ind w:right="-57"/>
        <w:jc w:val="both"/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</w:pPr>
      <w:r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Jsou ale i světlé výjimky. </w:t>
      </w:r>
      <w:r w:rsidR="00BA292A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Jako příklady dobré praxe </w:t>
      </w:r>
      <w:r w:rsidR="00421903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při</w:t>
      </w:r>
      <w:r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 zveřejňování povinných informací na </w:t>
      </w:r>
      <w:r w:rsidR="00421903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webu </w:t>
      </w:r>
      <w:r w:rsidR="00BA292A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lze uvést například Dopravní podnik Praha, Libereckou IS a.s., Dopravní podnik Brno nebo Správu železniční cesty. </w:t>
      </w:r>
    </w:p>
    <w:p w:rsidR="00BA292A" w:rsidRDefault="00BA292A" w:rsidP="001B5665">
      <w:pPr>
        <w:shd w:val="clear" w:color="auto" w:fill="FFFFFF"/>
        <w:spacing w:after="0" w:line="360" w:lineRule="auto"/>
        <w:ind w:right="-57"/>
        <w:jc w:val="both"/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</w:pPr>
    </w:p>
    <w:p w:rsidR="008F3EA8" w:rsidRPr="001A7170" w:rsidRDefault="00AE1796" w:rsidP="00CC4261">
      <w:pPr>
        <w:shd w:val="clear" w:color="auto" w:fill="FFFFFF"/>
        <w:spacing w:after="0" w:line="360" w:lineRule="auto"/>
        <w:ind w:right="-57"/>
        <w:jc w:val="both"/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</w:pPr>
      <w:r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Aby stávající stav napravila</w:t>
      </w:r>
      <w:r w:rsidR="00421903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 a přiměla tyto firmy lépe si uvědomit své postavení</w:t>
      </w:r>
      <w:r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, obrátila se Otevřená společnost, o.p.s. na nadřízené orgány osmnácti společností a podniků, aby opatřením proti nečinnosti zjednaly nápravu a jednotlivé „veřejné instituce“</w:t>
      </w:r>
      <w:r w:rsidR="00BA292A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 na svých webových stránkách</w:t>
      </w:r>
      <w:r w:rsidR="00D9623D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 </w:t>
      </w:r>
      <w:r w:rsidR="00761B21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povinné informace zveřejňovaly a </w:t>
      </w:r>
      <w:r w:rsidR="00D9623D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přiznávaly </w:t>
      </w:r>
      <w:r w:rsidR="00623398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tak </w:t>
      </w:r>
      <w:bookmarkStart w:id="0" w:name="_GoBack"/>
      <w:bookmarkEnd w:id="0"/>
      <w:r w:rsidR="00D9623D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svou</w:t>
      </w:r>
      <w:r w:rsidR="00BA292A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 informační povinnost. </w:t>
      </w:r>
      <w:r w:rsidR="001A7170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Oldřich Kužílek k tomu uvádí: </w:t>
      </w:r>
      <w:r w:rsidR="001A7170" w:rsidRPr="001A7170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>„</w:t>
      </w:r>
      <w:r w:rsidR="00BA292A" w:rsidRPr="001A7170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 xml:space="preserve">Na náš podnět už pozitivně reagovala např. jednotlivá Povodí, </w:t>
      </w:r>
      <w:r w:rsidR="00421903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>která mají for</w:t>
      </w:r>
      <w:r w:rsidR="00761B21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>m</w:t>
      </w:r>
      <w:r w:rsidR="00421903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 xml:space="preserve">u </w:t>
      </w:r>
      <w:r w:rsidR="00761B21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 xml:space="preserve">pěti </w:t>
      </w:r>
      <w:r w:rsidR="00421903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>akciových společností</w:t>
      </w:r>
      <w:r w:rsidR="00761B21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>.</w:t>
      </w:r>
      <w:r w:rsidR="00421903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 xml:space="preserve"> </w:t>
      </w:r>
      <w:r w:rsidR="00761B21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>P</w:t>
      </w:r>
      <w:r w:rsidR="00BA292A" w:rsidRPr="001A7170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>lánují společn</w:t>
      </w:r>
      <w:r w:rsidR="00761B21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>ě</w:t>
      </w:r>
      <w:r w:rsidR="00BA292A" w:rsidRPr="001A7170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 xml:space="preserve"> současný stav </w:t>
      </w:r>
      <w:r w:rsidR="00761B21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 xml:space="preserve">brzy </w:t>
      </w:r>
      <w:r w:rsidR="00BA292A" w:rsidRPr="001A7170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>napravit.</w:t>
      </w:r>
      <w:r w:rsidR="001A7170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 xml:space="preserve"> </w:t>
      </w:r>
      <w:r w:rsidR="00354C9E" w:rsidRPr="001A7170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 xml:space="preserve">Příčinou </w:t>
      </w:r>
      <w:r w:rsidR="00BA292A" w:rsidRPr="001A7170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 xml:space="preserve">současných </w:t>
      </w:r>
      <w:r w:rsidR="00354C9E" w:rsidRPr="001A7170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>potíží jsou nejasnosti v nadřízeném orgánu</w:t>
      </w:r>
      <w:r w:rsidR="00421903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 xml:space="preserve"> těchto veřejných institucí</w:t>
      </w:r>
      <w:r w:rsidR="00354C9E" w:rsidRPr="001A7170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 xml:space="preserve">. </w:t>
      </w:r>
      <w:r w:rsidR="00CC4261" w:rsidRPr="001A7170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>V dlouhodobém horizontu j</w:t>
      </w:r>
      <w:r w:rsidR="00354C9E" w:rsidRPr="001A7170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>e třeba jednotný dohled a zřízení dohledové instituce pro právo na informace</w:t>
      </w:r>
      <w:r w:rsidR="001A7170" w:rsidRPr="001A7170">
        <w:rPr>
          <w:rFonts w:asciiTheme="minorHAnsi" w:eastAsia="Times New Roman" w:hAnsiTheme="minorHAnsi" w:cstheme="minorHAnsi"/>
          <w:bCs/>
          <w:i/>
          <w:color w:val="000000"/>
          <w:sz w:val="20"/>
          <w:szCs w:val="20"/>
        </w:rPr>
        <w:t>.“</w:t>
      </w:r>
      <w:r w:rsidR="001A7170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 Taková instituce by mohla tvořit např. druhou</w:t>
      </w:r>
      <w:r w:rsidR="00354C9E" w:rsidRPr="00CC4261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 část Úř</w:t>
      </w:r>
      <w:r w:rsidR="001A7170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adu pro ochranu osobních údajů, což je běžná praxe v zahraničí</w:t>
      </w:r>
      <w:r w:rsidR="00354C9E" w:rsidRPr="00CC4261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. </w:t>
      </w:r>
    </w:p>
    <w:p w:rsidR="008F3EA8" w:rsidRPr="00CC4261" w:rsidRDefault="00354C9E" w:rsidP="00CC4261">
      <w:pPr>
        <w:shd w:val="clear" w:color="auto" w:fill="FFFFFF"/>
        <w:spacing w:after="0" w:line="360" w:lineRule="auto"/>
        <w:ind w:right="-57"/>
        <w:jc w:val="both"/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</w:pPr>
      <w:r w:rsidRPr="00CC4261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>Příčinou je také zastaralé pojetí „povinných informací“. Často jsou pro povinný subjekt nezajímavé. Navrhujeme britský model „publikačních schémat“, které si povinné subjekty dotvoří podle své specifičnosti.</w:t>
      </w:r>
    </w:p>
    <w:p w:rsidR="00CC4261" w:rsidRDefault="00CC4261" w:rsidP="001B5665">
      <w:pPr>
        <w:shd w:val="clear" w:color="auto" w:fill="FFFFFF"/>
        <w:spacing w:after="0" w:line="360" w:lineRule="auto"/>
        <w:ind w:right="-57"/>
        <w:jc w:val="both"/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</w:pPr>
    </w:p>
    <w:p w:rsidR="001B5665" w:rsidRPr="001B5665" w:rsidRDefault="00BA292A">
      <w:pPr>
        <w:shd w:val="clear" w:color="auto" w:fill="FFFFFF"/>
        <w:spacing w:after="0" w:line="360" w:lineRule="auto"/>
        <w:ind w:right="-57"/>
        <w:jc w:val="both"/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</w:pPr>
      <w:r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Podrobnější informace včetně </w:t>
      </w:r>
      <w:r w:rsidR="00D9623D">
        <w:rPr>
          <w:rFonts w:asciiTheme="minorHAnsi" w:eastAsia="Times New Roman" w:hAnsiTheme="minorHAnsi" w:cstheme="minorHAnsi"/>
          <w:bCs/>
          <w:color w:val="000000"/>
          <w:sz w:val="20"/>
          <w:szCs w:val="20"/>
        </w:rPr>
        <w:t xml:space="preserve">grafického zpracování naleznete v přiložené prezentaci. </w:t>
      </w:r>
    </w:p>
    <w:p w:rsidR="00855377" w:rsidRPr="007A79B9" w:rsidRDefault="00855377">
      <w:pPr>
        <w:shd w:val="clear" w:color="auto" w:fill="FFFFFF"/>
        <w:spacing w:after="0" w:line="360" w:lineRule="auto"/>
        <w:ind w:right="-57"/>
        <w:jc w:val="both"/>
        <w:rPr>
          <w:rFonts w:asciiTheme="minorHAnsi" w:hAnsiTheme="minorHAnsi" w:cstheme="minorHAnsi"/>
          <w:sz w:val="20"/>
          <w:szCs w:val="20"/>
        </w:rPr>
      </w:pPr>
    </w:p>
    <w:p w:rsidR="00855377" w:rsidRPr="007A79B9" w:rsidRDefault="00F54391">
      <w:pPr>
        <w:shd w:val="clear" w:color="auto" w:fill="FFFFFF"/>
        <w:spacing w:after="0" w:line="360" w:lineRule="auto"/>
        <w:ind w:right="-57"/>
        <w:jc w:val="both"/>
        <w:rPr>
          <w:rFonts w:asciiTheme="minorHAnsi" w:hAnsiTheme="minorHAnsi" w:cstheme="minorHAnsi"/>
          <w:sz w:val="20"/>
          <w:szCs w:val="20"/>
        </w:rPr>
      </w:pPr>
      <w:r w:rsidRPr="007A79B9">
        <w:rPr>
          <w:rFonts w:asciiTheme="minorHAnsi" w:eastAsia="Times New Roman" w:hAnsiTheme="minorHAnsi" w:cstheme="minorHAnsi"/>
          <w:sz w:val="20"/>
          <w:szCs w:val="20"/>
        </w:rPr>
        <w:t>Více informací Vám poskytne:</w:t>
      </w:r>
    </w:p>
    <w:p w:rsidR="00855377" w:rsidRPr="007A79B9" w:rsidRDefault="00F54391">
      <w:pPr>
        <w:shd w:val="clear" w:color="auto" w:fill="FFFFFF"/>
        <w:spacing w:after="0" w:line="360" w:lineRule="auto"/>
        <w:ind w:right="-57"/>
        <w:jc w:val="both"/>
        <w:rPr>
          <w:rFonts w:asciiTheme="minorHAnsi" w:hAnsiTheme="minorHAnsi" w:cstheme="minorHAnsi"/>
          <w:sz w:val="20"/>
          <w:szCs w:val="20"/>
        </w:rPr>
      </w:pPr>
      <w:r w:rsidRPr="007A79B9">
        <w:rPr>
          <w:rFonts w:asciiTheme="minorHAnsi" w:eastAsia="Times New Roman" w:hAnsiTheme="minorHAnsi" w:cstheme="minorHAnsi"/>
          <w:sz w:val="20"/>
          <w:szCs w:val="20"/>
        </w:rPr>
        <w:t xml:space="preserve">Adam Rut – manažer projektu, tel: 773 258 112;  e-mail: </w:t>
      </w:r>
      <w:proofErr w:type="spellStart"/>
      <w:r w:rsidRPr="007A79B9">
        <w:rPr>
          <w:rFonts w:asciiTheme="minorHAnsi" w:hAnsiTheme="minorHAnsi" w:cstheme="minorHAnsi"/>
          <w:sz w:val="20"/>
          <w:szCs w:val="20"/>
        </w:rPr>
        <w:t>adam.rut</w:t>
      </w:r>
      <w:proofErr w:type="spellEnd"/>
      <w:r w:rsidRPr="007A79B9">
        <w:rPr>
          <w:rFonts w:asciiTheme="minorHAnsi" w:hAnsiTheme="minorHAnsi" w:cstheme="minorHAnsi"/>
          <w:sz w:val="20"/>
          <w:szCs w:val="20"/>
        </w:rPr>
        <w:t>()osops.cz</w:t>
      </w:r>
    </w:p>
    <w:p w:rsidR="00C04AEE" w:rsidRDefault="00C04AEE">
      <w:pPr>
        <w:shd w:val="clear" w:color="auto" w:fill="FFFFFF"/>
        <w:spacing w:after="0" w:line="360" w:lineRule="auto"/>
        <w:ind w:right="-57"/>
        <w:jc w:val="both"/>
        <w:rPr>
          <w:rFonts w:asciiTheme="minorHAnsi" w:hAnsiTheme="minorHAnsi" w:cstheme="minorHAnsi"/>
          <w:sz w:val="20"/>
          <w:szCs w:val="20"/>
        </w:rPr>
      </w:pPr>
    </w:p>
    <w:p w:rsidR="001A7170" w:rsidRPr="001A7170" w:rsidRDefault="001A7170" w:rsidP="001A7170">
      <w:pPr>
        <w:spacing w:after="0" w:line="360" w:lineRule="auto"/>
        <w:jc w:val="both"/>
        <w:rPr>
          <w:rFonts w:asciiTheme="minorHAnsi" w:eastAsia="Times New Roman" w:hAnsiTheme="minorHAnsi" w:cstheme="minorHAnsi"/>
          <w:sz w:val="20"/>
          <w:szCs w:val="20"/>
          <w:lang w:eastAsia="cs-CZ"/>
        </w:rPr>
      </w:pPr>
      <w:r w:rsidRPr="001A7170">
        <w:rPr>
          <w:rFonts w:asciiTheme="minorHAnsi" w:hAnsiTheme="minorHAnsi" w:cstheme="minorHAnsi"/>
          <w:sz w:val="20"/>
          <w:szCs w:val="20"/>
        </w:rPr>
        <w:t xml:space="preserve">Podpořeno grantem Amerického velvyslanectví. </w:t>
      </w:r>
    </w:p>
    <w:p w:rsidR="001A7170" w:rsidRPr="001A7170" w:rsidRDefault="001A7170" w:rsidP="001A7170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A7170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Podpořeno grantem z Islandu, Lichtenštejnska a Norska v rámci EHP fondů. </w:t>
      </w:r>
      <w:hyperlink r:id="rId8" w:tgtFrame="_blank" w:history="1">
        <w:r w:rsidRPr="001A7170">
          <w:rPr>
            <w:rStyle w:val="Hypertextovodkaz"/>
            <w:rFonts w:asciiTheme="minorHAnsi" w:hAnsiTheme="minorHAnsi" w:cstheme="minorHAnsi"/>
            <w:sz w:val="20"/>
            <w:szCs w:val="20"/>
            <w:shd w:val="clear" w:color="auto" w:fill="FFFFFF"/>
          </w:rPr>
          <w:t>www.fondnno.cz</w:t>
        </w:r>
      </w:hyperlink>
      <w:r w:rsidRPr="001A7170">
        <w:rPr>
          <w:rStyle w:val="apple-converted-space"/>
          <w:rFonts w:asciiTheme="minorHAnsi" w:hAnsiTheme="minorHAnsi" w:cstheme="minorHAnsi"/>
          <w:sz w:val="20"/>
          <w:szCs w:val="20"/>
          <w:shd w:val="clear" w:color="auto" w:fill="FFFFFF"/>
        </w:rPr>
        <w:t> </w:t>
      </w:r>
      <w:r w:rsidRPr="001A7170">
        <w:rPr>
          <w:rFonts w:asciiTheme="minorHAnsi" w:hAnsiTheme="minorHAnsi" w:cstheme="minorHAnsi"/>
          <w:sz w:val="20"/>
          <w:szCs w:val="20"/>
          <w:shd w:val="clear" w:color="auto" w:fill="FFFFFF"/>
        </w:rPr>
        <w:t>a</w:t>
      </w:r>
      <w:r w:rsidRPr="001A7170">
        <w:rPr>
          <w:rStyle w:val="apple-converted-space"/>
          <w:rFonts w:asciiTheme="minorHAnsi" w:hAnsiTheme="minorHAnsi" w:cstheme="minorHAnsi"/>
          <w:sz w:val="20"/>
          <w:szCs w:val="20"/>
          <w:shd w:val="clear" w:color="auto" w:fill="FFFFFF"/>
        </w:rPr>
        <w:t> </w:t>
      </w:r>
      <w:hyperlink r:id="rId9" w:tgtFrame="_blank" w:history="1">
        <w:r w:rsidRPr="001A7170">
          <w:rPr>
            <w:rStyle w:val="Hypertextovodkaz"/>
            <w:rFonts w:asciiTheme="minorHAnsi" w:hAnsiTheme="minorHAnsi" w:cstheme="minorHAnsi"/>
            <w:sz w:val="20"/>
            <w:szCs w:val="20"/>
            <w:shd w:val="clear" w:color="auto" w:fill="FFFFFF"/>
          </w:rPr>
          <w:t>www.eeagrants.cz</w:t>
        </w:r>
      </w:hyperlink>
      <w:r w:rsidRPr="001A7170">
        <w:rPr>
          <w:rFonts w:asciiTheme="minorHAnsi" w:hAnsiTheme="minorHAnsi" w:cstheme="minorHAnsi"/>
          <w:sz w:val="20"/>
          <w:szCs w:val="20"/>
        </w:rPr>
        <w:t xml:space="preserve">. </w:t>
      </w:r>
    </w:p>
    <w:p w:rsidR="001A7170" w:rsidRPr="00BA2F81" w:rsidRDefault="001A7170" w:rsidP="001A7170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1A7170" w:rsidRDefault="001A7170" w:rsidP="001A7170">
      <w:pPr>
        <w:spacing w:line="360" w:lineRule="auto"/>
        <w:jc w:val="both"/>
        <w:rPr>
          <w:rFonts w:cstheme="minorHAnsi"/>
          <w:sz w:val="20"/>
          <w:szCs w:val="20"/>
        </w:rPr>
      </w:pPr>
      <w:r w:rsidRPr="00BA2F81">
        <w:rPr>
          <w:rFonts w:cstheme="minorHAnsi"/>
          <w:noProof/>
          <w:sz w:val="20"/>
          <w:szCs w:val="20"/>
          <w:lang w:eastAsia="cs-CZ"/>
        </w:rPr>
        <w:drawing>
          <wp:inline distT="0" distB="0" distL="0" distR="0">
            <wp:extent cx="6120130" cy="699045"/>
            <wp:effectExtent l="19050" t="0" r="0" b="0"/>
            <wp:docPr id="2" name="obrázek 1" descr="http://www.otevrenaspolecnost.cz/website/var/tmp/image-thumbnails/0/24/thumb__auto_43ace45ddd9cd9a4f466f4bbe9d6f65c/log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otevrenaspolecnost.cz/website/var/tmp/image-thumbnails/0/24/thumb__auto_43ace45ddd9cd9a4f466f4bbe9d6f65c/loga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99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170" w:rsidRPr="00BA2F81" w:rsidRDefault="001A7170" w:rsidP="001A7170">
      <w:pPr>
        <w:spacing w:line="360" w:lineRule="auto"/>
        <w:jc w:val="both"/>
        <w:rPr>
          <w:rFonts w:cstheme="minorHAnsi"/>
          <w:sz w:val="20"/>
          <w:szCs w:val="20"/>
        </w:rPr>
      </w:pPr>
    </w:p>
    <w:p w:rsidR="001A7170" w:rsidRPr="001A7170" w:rsidRDefault="001A7170" w:rsidP="001A7170">
      <w:pPr>
        <w:spacing w:line="360" w:lineRule="auto"/>
        <w:jc w:val="both"/>
        <w:rPr>
          <w:rFonts w:cstheme="minorHAnsi"/>
          <w:sz w:val="20"/>
          <w:szCs w:val="20"/>
        </w:rPr>
      </w:pPr>
      <w:r w:rsidRPr="00BA2F81">
        <w:rPr>
          <w:rFonts w:cstheme="minorHAnsi"/>
          <w:noProof/>
          <w:sz w:val="28"/>
          <w:szCs w:val="28"/>
          <w:lang w:eastAsia="cs-CZ"/>
        </w:rPr>
        <w:drawing>
          <wp:inline distT="0" distB="0" distL="0" distR="0">
            <wp:extent cx="590550" cy="600075"/>
            <wp:effectExtent l="19050" t="0" r="0" b="0"/>
            <wp:docPr id="3" name="Picture 0" descr="US_Emb_logo_70mm_C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US_Emb_logo_70mm_CO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7170" w:rsidRPr="001A7170" w:rsidSect="00C7223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2268" w:right="1134" w:bottom="1985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7A3B" w:rsidRDefault="00247A3B" w:rsidP="00C7223F">
      <w:pPr>
        <w:spacing w:after="0" w:line="240" w:lineRule="auto"/>
      </w:pPr>
      <w:r>
        <w:separator/>
      </w:r>
    </w:p>
  </w:endnote>
  <w:endnote w:type="continuationSeparator" w:id="0">
    <w:p w:rsidR="00247A3B" w:rsidRDefault="00247A3B" w:rsidP="00C72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963" w:rsidRDefault="00FB3963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963" w:rsidRDefault="00FB3963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963" w:rsidRDefault="00FB396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7A3B" w:rsidRDefault="00247A3B" w:rsidP="00C7223F">
      <w:pPr>
        <w:spacing w:after="0" w:line="240" w:lineRule="auto"/>
      </w:pPr>
      <w:r>
        <w:separator/>
      </w:r>
    </w:p>
  </w:footnote>
  <w:footnote w:type="continuationSeparator" w:id="0">
    <w:p w:rsidR="00247A3B" w:rsidRDefault="00247A3B" w:rsidP="00C72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963" w:rsidRDefault="00FB3963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23F" w:rsidRDefault="00C7223F">
    <w:pPr>
      <w:pStyle w:val="Zhlav"/>
      <w:rPr>
        <w:noProof/>
        <w:lang w:eastAsia="cs-CZ"/>
      </w:rPr>
    </w:pPr>
    <w:r>
      <w:rPr>
        <w:noProof/>
        <w:lang w:eastAsia="cs-CZ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-720090</wp:posOffset>
          </wp:positionH>
          <wp:positionV relativeFrom="paragraph">
            <wp:posOffset>-450215</wp:posOffset>
          </wp:positionV>
          <wp:extent cx="7559675" cy="10692765"/>
          <wp:effectExtent l="0" t="0" r="317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6927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963" w:rsidRDefault="00FB396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42C99"/>
    <w:multiLevelType w:val="hybridMultilevel"/>
    <w:tmpl w:val="5BD2EC16"/>
    <w:lvl w:ilvl="0" w:tplc="A5427F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E3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9827E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2017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4A05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F808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78CF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84E8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1030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06B50D0"/>
    <w:multiLevelType w:val="hybridMultilevel"/>
    <w:tmpl w:val="157484B4"/>
    <w:lvl w:ilvl="0" w:tplc="4CACC2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0EA2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70CF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2614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80D6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E238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822F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3E82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265A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ABC2096"/>
    <w:multiLevelType w:val="hybridMultilevel"/>
    <w:tmpl w:val="A06A7D4C"/>
    <w:lvl w:ilvl="0" w:tplc="326A6F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0A54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20C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8C8E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B09C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3CF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4CE90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A278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9C84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9A940A6"/>
    <w:multiLevelType w:val="hybridMultilevel"/>
    <w:tmpl w:val="D0503A8C"/>
    <w:lvl w:ilvl="0" w:tplc="71E84A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FC48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0865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7E24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643C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6E74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DE8D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A627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7810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72783900"/>
    <w:multiLevelType w:val="hybridMultilevel"/>
    <w:tmpl w:val="DD9C564C"/>
    <w:lvl w:ilvl="0" w:tplc="1F7AD8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480B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900B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3E42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9A7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ECEF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DA16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EA80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E445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Oldřich Kužílek">
    <w15:presenceInfo w15:providerId="Windows Live" w15:userId="5709dcb66db2f40d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proofState w:spelling="clean" w:grammar="clean"/>
  <w:attachedTemplate r:id="rId1"/>
  <w:trackRevisions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2A5C55"/>
    <w:rsid w:val="000022BD"/>
    <w:rsid w:val="000030D1"/>
    <w:rsid w:val="00006DA0"/>
    <w:rsid w:val="000072EF"/>
    <w:rsid w:val="00007AB7"/>
    <w:rsid w:val="00011FB7"/>
    <w:rsid w:val="00017A45"/>
    <w:rsid w:val="00020F77"/>
    <w:rsid w:val="00021204"/>
    <w:rsid w:val="00021657"/>
    <w:rsid w:val="000223B9"/>
    <w:rsid w:val="00022CE1"/>
    <w:rsid w:val="00023D27"/>
    <w:rsid w:val="000242DA"/>
    <w:rsid w:val="00025465"/>
    <w:rsid w:val="0002564B"/>
    <w:rsid w:val="00025C89"/>
    <w:rsid w:val="00030761"/>
    <w:rsid w:val="000332B1"/>
    <w:rsid w:val="00033605"/>
    <w:rsid w:val="00037E69"/>
    <w:rsid w:val="00037F83"/>
    <w:rsid w:val="000440F0"/>
    <w:rsid w:val="000445C4"/>
    <w:rsid w:val="00046F23"/>
    <w:rsid w:val="00047435"/>
    <w:rsid w:val="000518E8"/>
    <w:rsid w:val="00053F21"/>
    <w:rsid w:val="0005503B"/>
    <w:rsid w:val="0006166A"/>
    <w:rsid w:val="00062210"/>
    <w:rsid w:val="0006228D"/>
    <w:rsid w:val="00064A33"/>
    <w:rsid w:val="0007369E"/>
    <w:rsid w:val="000775F9"/>
    <w:rsid w:val="00080F91"/>
    <w:rsid w:val="00082475"/>
    <w:rsid w:val="00087639"/>
    <w:rsid w:val="000940B2"/>
    <w:rsid w:val="00094119"/>
    <w:rsid w:val="000941B5"/>
    <w:rsid w:val="00096DC1"/>
    <w:rsid w:val="00097652"/>
    <w:rsid w:val="000A1E65"/>
    <w:rsid w:val="000A1EB7"/>
    <w:rsid w:val="000A2FC4"/>
    <w:rsid w:val="000A39E3"/>
    <w:rsid w:val="000B05B5"/>
    <w:rsid w:val="000B10B7"/>
    <w:rsid w:val="000B1564"/>
    <w:rsid w:val="000B432F"/>
    <w:rsid w:val="000B4E4C"/>
    <w:rsid w:val="000B59E2"/>
    <w:rsid w:val="000B60DF"/>
    <w:rsid w:val="000C25C2"/>
    <w:rsid w:val="000C265E"/>
    <w:rsid w:val="000C3547"/>
    <w:rsid w:val="000C3A11"/>
    <w:rsid w:val="000C5808"/>
    <w:rsid w:val="000D1E09"/>
    <w:rsid w:val="000E1F45"/>
    <w:rsid w:val="000E2ED1"/>
    <w:rsid w:val="000E3917"/>
    <w:rsid w:val="000E4847"/>
    <w:rsid w:val="000E62DD"/>
    <w:rsid w:val="000E7DB8"/>
    <w:rsid w:val="000F0A58"/>
    <w:rsid w:val="000F2CDC"/>
    <w:rsid w:val="000F3F3A"/>
    <w:rsid w:val="000F575B"/>
    <w:rsid w:val="000F64E8"/>
    <w:rsid w:val="000F75F8"/>
    <w:rsid w:val="00101814"/>
    <w:rsid w:val="00101BAB"/>
    <w:rsid w:val="00102F9E"/>
    <w:rsid w:val="001040F5"/>
    <w:rsid w:val="0010431D"/>
    <w:rsid w:val="00104D9B"/>
    <w:rsid w:val="001051F3"/>
    <w:rsid w:val="00106B98"/>
    <w:rsid w:val="001110DD"/>
    <w:rsid w:val="001116B8"/>
    <w:rsid w:val="001124D6"/>
    <w:rsid w:val="00112CB0"/>
    <w:rsid w:val="00115D3B"/>
    <w:rsid w:val="0012176E"/>
    <w:rsid w:val="001226C0"/>
    <w:rsid w:val="001263EA"/>
    <w:rsid w:val="001305B8"/>
    <w:rsid w:val="00130760"/>
    <w:rsid w:val="0013118E"/>
    <w:rsid w:val="00131946"/>
    <w:rsid w:val="00132569"/>
    <w:rsid w:val="00142F98"/>
    <w:rsid w:val="00153055"/>
    <w:rsid w:val="00154837"/>
    <w:rsid w:val="001548C0"/>
    <w:rsid w:val="00160BAA"/>
    <w:rsid w:val="00162A75"/>
    <w:rsid w:val="00167EDE"/>
    <w:rsid w:val="00172496"/>
    <w:rsid w:val="001744B8"/>
    <w:rsid w:val="00177EBA"/>
    <w:rsid w:val="00180DDB"/>
    <w:rsid w:val="00182533"/>
    <w:rsid w:val="00183888"/>
    <w:rsid w:val="00183A0E"/>
    <w:rsid w:val="00183A5E"/>
    <w:rsid w:val="00186263"/>
    <w:rsid w:val="0018729A"/>
    <w:rsid w:val="00187BE0"/>
    <w:rsid w:val="00191EEC"/>
    <w:rsid w:val="001969D6"/>
    <w:rsid w:val="0019726A"/>
    <w:rsid w:val="00197776"/>
    <w:rsid w:val="001A2F2F"/>
    <w:rsid w:val="001A3377"/>
    <w:rsid w:val="001A3E30"/>
    <w:rsid w:val="001A7170"/>
    <w:rsid w:val="001A7EC1"/>
    <w:rsid w:val="001B02AB"/>
    <w:rsid w:val="001B5665"/>
    <w:rsid w:val="001B572B"/>
    <w:rsid w:val="001C23E8"/>
    <w:rsid w:val="001C3556"/>
    <w:rsid w:val="001C3B59"/>
    <w:rsid w:val="001C633F"/>
    <w:rsid w:val="001C6EFA"/>
    <w:rsid w:val="001D053C"/>
    <w:rsid w:val="001D1CE1"/>
    <w:rsid w:val="001D5B90"/>
    <w:rsid w:val="001E085E"/>
    <w:rsid w:val="001E640B"/>
    <w:rsid w:val="001E6B3B"/>
    <w:rsid w:val="001E6F6C"/>
    <w:rsid w:val="001E6F7B"/>
    <w:rsid w:val="001F07DA"/>
    <w:rsid w:val="001F28B4"/>
    <w:rsid w:val="001F50E8"/>
    <w:rsid w:val="001F5395"/>
    <w:rsid w:val="00201207"/>
    <w:rsid w:val="00202211"/>
    <w:rsid w:val="0020401E"/>
    <w:rsid w:val="0021085F"/>
    <w:rsid w:val="00212D03"/>
    <w:rsid w:val="002147CC"/>
    <w:rsid w:val="00214B80"/>
    <w:rsid w:val="00214B91"/>
    <w:rsid w:val="0021515B"/>
    <w:rsid w:val="00215F38"/>
    <w:rsid w:val="00220583"/>
    <w:rsid w:val="00221311"/>
    <w:rsid w:val="00221905"/>
    <w:rsid w:val="00221B04"/>
    <w:rsid w:val="0022544F"/>
    <w:rsid w:val="0023140B"/>
    <w:rsid w:val="00233993"/>
    <w:rsid w:val="00234AC6"/>
    <w:rsid w:val="002371E5"/>
    <w:rsid w:val="00243C5C"/>
    <w:rsid w:val="00247A3B"/>
    <w:rsid w:val="0026003D"/>
    <w:rsid w:val="002604F8"/>
    <w:rsid w:val="002608BE"/>
    <w:rsid w:val="00263D26"/>
    <w:rsid w:val="00264E46"/>
    <w:rsid w:val="002678E0"/>
    <w:rsid w:val="00270397"/>
    <w:rsid w:val="00271AEB"/>
    <w:rsid w:val="002732F4"/>
    <w:rsid w:val="00273312"/>
    <w:rsid w:val="00273D0E"/>
    <w:rsid w:val="002746C6"/>
    <w:rsid w:val="00281A27"/>
    <w:rsid w:val="00285523"/>
    <w:rsid w:val="002863E5"/>
    <w:rsid w:val="00287356"/>
    <w:rsid w:val="0029050D"/>
    <w:rsid w:val="002908EE"/>
    <w:rsid w:val="00293861"/>
    <w:rsid w:val="00294EE9"/>
    <w:rsid w:val="00295AC0"/>
    <w:rsid w:val="002A0260"/>
    <w:rsid w:val="002A1860"/>
    <w:rsid w:val="002A3F10"/>
    <w:rsid w:val="002A4F61"/>
    <w:rsid w:val="002A5C55"/>
    <w:rsid w:val="002A731E"/>
    <w:rsid w:val="002A73C6"/>
    <w:rsid w:val="002B05CE"/>
    <w:rsid w:val="002B26C3"/>
    <w:rsid w:val="002B41FF"/>
    <w:rsid w:val="002B4564"/>
    <w:rsid w:val="002B6402"/>
    <w:rsid w:val="002B72E9"/>
    <w:rsid w:val="002B7A40"/>
    <w:rsid w:val="002C0492"/>
    <w:rsid w:val="002C2F19"/>
    <w:rsid w:val="002C3F31"/>
    <w:rsid w:val="002C7FA3"/>
    <w:rsid w:val="002D0DBB"/>
    <w:rsid w:val="002D31BA"/>
    <w:rsid w:val="002D4E06"/>
    <w:rsid w:val="002D7D34"/>
    <w:rsid w:val="002E3601"/>
    <w:rsid w:val="002E523D"/>
    <w:rsid w:val="002E536A"/>
    <w:rsid w:val="002E60FB"/>
    <w:rsid w:val="002E688B"/>
    <w:rsid w:val="002F00C3"/>
    <w:rsid w:val="002F4394"/>
    <w:rsid w:val="002F6FE4"/>
    <w:rsid w:val="003002BE"/>
    <w:rsid w:val="00302387"/>
    <w:rsid w:val="00302539"/>
    <w:rsid w:val="003065F3"/>
    <w:rsid w:val="003104B4"/>
    <w:rsid w:val="00315318"/>
    <w:rsid w:val="00317A61"/>
    <w:rsid w:val="00317A6D"/>
    <w:rsid w:val="00317C39"/>
    <w:rsid w:val="00321D2F"/>
    <w:rsid w:val="0032416C"/>
    <w:rsid w:val="003243D5"/>
    <w:rsid w:val="003255E2"/>
    <w:rsid w:val="00333E13"/>
    <w:rsid w:val="00333E41"/>
    <w:rsid w:val="00335047"/>
    <w:rsid w:val="003366E3"/>
    <w:rsid w:val="00337662"/>
    <w:rsid w:val="00337C3D"/>
    <w:rsid w:val="00340B3F"/>
    <w:rsid w:val="00346275"/>
    <w:rsid w:val="00350A79"/>
    <w:rsid w:val="00351444"/>
    <w:rsid w:val="00353CD2"/>
    <w:rsid w:val="00354C9E"/>
    <w:rsid w:val="003632DF"/>
    <w:rsid w:val="003643CD"/>
    <w:rsid w:val="00365054"/>
    <w:rsid w:val="00366A03"/>
    <w:rsid w:val="00370461"/>
    <w:rsid w:val="00372D79"/>
    <w:rsid w:val="00373ADF"/>
    <w:rsid w:val="00375316"/>
    <w:rsid w:val="00375FCC"/>
    <w:rsid w:val="00377BF3"/>
    <w:rsid w:val="00377C3E"/>
    <w:rsid w:val="00380BA1"/>
    <w:rsid w:val="0039188D"/>
    <w:rsid w:val="00392EF8"/>
    <w:rsid w:val="00396AEB"/>
    <w:rsid w:val="003A26F5"/>
    <w:rsid w:val="003A3CB9"/>
    <w:rsid w:val="003A408F"/>
    <w:rsid w:val="003A5B68"/>
    <w:rsid w:val="003B2520"/>
    <w:rsid w:val="003B2EA7"/>
    <w:rsid w:val="003B35CA"/>
    <w:rsid w:val="003B54E1"/>
    <w:rsid w:val="003B63B3"/>
    <w:rsid w:val="003C23C2"/>
    <w:rsid w:val="003C3D6B"/>
    <w:rsid w:val="003C4CB5"/>
    <w:rsid w:val="003C5146"/>
    <w:rsid w:val="003C5758"/>
    <w:rsid w:val="003C6D4E"/>
    <w:rsid w:val="003C72A6"/>
    <w:rsid w:val="003D06C8"/>
    <w:rsid w:val="003D0CA4"/>
    <w:rsid w:val="003D2641"/>
    <w:rsid w:val="003D3C7C"/>
    <w:rsid w:val="003D3FC5"/>
    <w:rsid w:val="003D65DE"/>
    <w:rsid w:val="003D7341"/>
    <w:rsid w:val="003E2567"/>
    <w:rsid w:val="003E2FF2"/>
    <w:rsid w:val="003E358A"/>
    <w:rsid w:val="003E46ED"/>
    <w:rsid w:val="003E69FB"/>
    <w:rsid w:val="003E6B5B"/>
    <w:rsid w:val="003F0B25"/>
    <w:rsid w:val="003F4931"/>
    <w:rsid w:val="003F614B"/>
    <w:rsid w:val="0040154C"/>
    <w:rsid w:val="00404869"/>
    <w:rsid w:val="004065A1"/>
    <w:rsid w:val="0041403C"/>
    <w:rsid w:val="0041661D"/>
    <w:rsid w:val="00421308"/>
    <w:rsid w:val="004213AA"/>
    <w:rsid w:val="00421903"/>
    <w:rsid w:val="00422364"/>
    <w:rsid w:val="004233D7"/>
    <w:rsid w:val="004238D8"/>
    <w:rsid w:val="00426751"/>
    <w:rsid w:val="00430478"/>
    <w:rsid w:val="00430BB2"/>
    <w:rsid w:val="0043458C"/>
    <w:rsid w:val="0043786A"/>
    <w:rsid w:val="00442547"/>
    <w:rsid w:val="00443BD6"/>
    <w:rsid w:val="0045169B"/>
    <w:rsid w:val="00452D3C"/>
    <w:rsid w:val="00453CB0"/>
    <w:rsid w:val="00460F95"/>
    <w:rsid w:val="00463281"/>
    <w:rsid w:val="00470513"/>
    <w:rsid w:val="00472712"/>
    <w:rsid w:val="004759D6"/>
    <w:rsid w:val="0047760A"/>
    <w:rsid w:val="00477BEF"/>
    <w:rsid w:val="00481719"/>
    <w:rsid w:val="0048171B"/>
    <w:rsid w:val="00482242"/>
    <w:rsid w:val="004824E4"/>
    <w:rsid w:val="00482788"/>
    <w:rsid w:val="00482994"/>
    <w:rsid w:val="00482CB1"/>
    <w:rsid w:val="00482DE4"/>
    <w:rsid w:val="004904AB"/>
    <w:rsid w:val="00493141"/>
    <w:rsid w:val="00493D7A"/>
    <w:rsid w:val="0049467B"/>
    <w:rsid w:val="00495420"/>
    <w:rsid w:val="00496CA2"/>
    <w:rsid w:val="004A1D1A"/>
    <w:rsid w:val="004A50A4"/>
    <w:rsid w:val="004A70E2"/>
    <w:rsid w:val="004B0E0C"/>
    <w:rsid w:val="004B14CB"/>
    <w:rsid w:val="004B1814"/>
    <w:rsid w:val="004B5E7F"/>
    <w:rsid w:val="004C1962"/>
    <w:rsid w:val="004C1A5D"/>
    <w:rsid w:val="004C41EA"/>
    <w:rsid w:val="004D0227"/>
    <w:rsid w:val="004D1C04"/>
    <w:rsid w:val="004D3EB6"/>
    <w:rsid w:val="004D5756"/>
    <w:rsid w:val="004D5766"/>
    <w:rsid w:val="004D733B"/>
    <w:rsid w:val="004E56F3"/>
    <w:rsid w:val="004E78F8"/>
    <w:rsid w:val="004F2185"/>
    <w:rsid w:val="004F3CC9"/>
    <w:rsid w:val="004F40B5"/>
    <w:rsid w:val="004F5F69"/>
    <w:rsid w:val="004F7156"/>
    <w:rsid w:val="004F75F1"/>
    <w:rsid w:val="004F7A33"/>
    <w:rsid w:val="005010F4"/>
    <w:rsid w:val="00501CA4"/>
    <w:rsid w:val="00502CE6"/>
    <w:rsid w:val="00503767"/>
    <w:rsid w:val="00503FC7"/>
    <w:rsid w:val="005132A1"/>
    <w:rsid w:val="00514B74"/>
    <w:rsid w:val="005175B4"/>
    <w:rsid w:val="0052070E"/>
    <w:rsid w:val="005225E3"/>
    <w:rsid w:val="00523535"/>
    <w:rsid w:val="00524373"/>
    <w:rsid w:val="00525EB1"/>
    <w:rsid w:val="005265A6"/>
    <w:rsid w:val="00526DDE"/>
    <w:rsid w:val="00527423"/>
    <w:rsid w:val="00530EB8"/>
    <w:rsid w:val="00534839"/>
    <w:rsid w:val="00542625"/>
    <w:rsid w:val="00543D8E"/>
    <w:rsid w:val="00544316"/>
    <w:rsid w:val="00545AAC"/>
    <w:rsid w:val="00553050"/>
    <w:rsid w:val="00553708"/>
    <w:rsid w:val="0055399C"/>
    <w:rsid w:val="00560A15"/>
    <w:rsid w:val="00561E86"/>
    <w:rsid w:val="00562CAA"/>
    <w:rsid w:val="00564DBE"/>
    <w:rsid w:val="00565D65"/>
    <w:rsid w:val="0057195C"/>
    <w:rsid w:val="005726B5"/>
    <w:rsid w:val="00573508"/>
    <w:rsid w:val="0057752B"/>
    <w:rsid w:val="0058715B"/>
    <w:rsid w:val="005925BF"/>
    <w:rsid w:val="005928AF"/>
    <w:rsid w:val="00593000"/>
    <w:rsid w:val="00594575"/>
    <w:rsid w:val="0059572C"/>
    <w:rsid w:val="005A3086"/>
    <w:rsid w:val="005B2660"/>
    <w:rsid w:val="005B2B81"/>
    <w:rsid w:val="005B4EC3"/>
    <w:rsid w:val="005B69AD"/>
    <w:rsid w:val="005C1841"/>
    <w:rsid w:val="005C548E"/>
    <w:rsid w:val="005C6AFD"/>
    <w:rsid w:val="005D0A49"/>
    <w:rsid w:val="005D2255"/>
    <w:rsid w:val="005D5147"/>
    <w:rsid w:val="005D7E0C"/>
    <w:rsid w:val="005E0C49"/>
    <w:rsid w:val="005E2004"/>
    <w:rsid w:val="005F1341"/>
    <w:rsid w:val="005F17ED"/>
    <w:rsid w:val="005F3179"/>
    <w:rsid w:val="005F47A4"/>
    <w:rsid w:val="005F538B"/>
    <w:rsid w:val="005F7B7D"/>
    <w:rsid w:val="0060318A"/>
    <w:rsid w:val="00604159"/>
    <w:rsid w:val="00611DBA"/>
    <w:rsid w:val="00621A73"/>
    <w:rsid w:val="00622E01"/>
    <w:rsid w:val="00623398"/>
    <w:rsid w:val="006278FD"/>
    <w:rsid w:val="00627B01"/>
    <w:rsid w:val="00630DF1"/>
    <w:rsid w:val="00636CE6"/>
    <w:rsid w:val="006370E8"/>
    <w:rsid w:val="0063745D"/>
    <w:rsid w:val="00640964"/>
    <w:rsid w:val="00643F1C"/>
    <w:rsid w:val="00647611"/>
    <w:rsid w:val="0065100A"/>
    <w:rsid w:val="0065474C"/>
    <w:rsid w:val="00655DC6"/>
    <w:rsid w:val="00657C4A"/>
    <w:rsid w:val="00660107"/>
    <w:rsid w:val="00660294"/>
    <w:rsid w:val="00664AC0"/>
    <w:rsid w:val="00665070"/>
    <w:rsid w:val="00665BEF"/>
    <w:rsid w:val="0067206A"/>
    <w:rsid w:val="00676E3C"/>
    <w:rsid w:val="0068124E"/>
    <w:rsid w:val="00682E58"/>
    <w:rsid w:val="00685B77"/>
    <w:rsid w:val="00685DC0"/>
    <w:rsid w:val="006876F7"/>
    <w:rsid w:val="00690DE1"/>
    <w:rsid w:val="006929C2"/>
    <w:rsid w:val="00692B9D"/>
    <w:rsid w:val="006937CA"/>
    <w:rsid w:val="00693C01"/>
    <w:rsid w:val="00694462"/>
    <w:rsid w:val="00697B37"/>
    <w:rsid w:val="006A2031"/>
    <w:rsid w:val="006A6092"/>
    <w:rsid w:val="006A7587"/>
    <w:rsid w:val="006B17CC"/>
    <w:rsid w:val="006B2DB0"/>
    <w:rsid w:val="006B342E"/>
    <w:rsid w:val="006C526D"/>
    <w:rsid w:val="006C638C"/>
    <w:rsid w:val="006C72F7"/>
    <w:rsid w:val="006D29E9"/>
    <w:rsid w:val="006D2D80"/>
    <w:rsid w:val="006E1B4D"/>
    <w:rsid w:val="006E60AA"/>
    <w:rsid w:val="0070466C"/>
    <w:rsid w:val="0070531C"/>
    <w:rsid w:val="00705804"/>
    <w:rsid w:val="007066EA"/>
    <w:rsid w:val="00712283"/>
    <w:rsid w:val="00712A97"/>
    <w:rsid w:val="007132BE"/>
    <w:rsid w:val="00720063"/>
    <w:rsid w:val="00721A00"/>
    <w:rsid w:val="00726759"/>
    <w:rsid w:val="007338AB"/>
    <w:rsid w:val="00741C04"/>
    <w:rsid w:val="0074225F"/>
    <w:rsid w:val="00742B85"/>
    <w:rsid w:val="0074337E"/>
    <w:rsid w:val="00746C5A"/>
    <w:rsid w:val="00751C46"/>
    <w:rsid w:val="00752534"/>
    <w:rsid w:val="0075496D"/>
    <w:rsid w:val="00756056"/>
    <w:rsid w:val="00756836"/>
    <w:rsid w:val="00760F9E"/>
    <w:rsid w:val="00761B21"/>
    <w:rsid w:val="00763197"/>
    <w:rsid w:val="00765B7B"/>
    <w:rsid w:val="00767B1C"/>
    <w:rsid w:val="0077064B"/>
    <w:rsid w:val="00774136"/>
    <w:rsid w:val="007742DB"/>
    <w:rsid w:val="00776216"/>
    <w:rsid w:val="007779E1"/>
    <w:rsid w:val="00777F23"/>
    <w:rsid w:val="00784036"/>
    <w:rsid w:val="00785045"/>
    <w:rsid w:val="00790D8B"/>
    <w:rsid w:val="00792338"/>
    <w:rsid w:val="00793C0E"/>
    <w:rsid w:val="00795EC9"/>
    <w:rsid w:val="00796D0C"/>
    <w:rsid w:val="007A4488"/>
    <w:rsid w:val="007A4B64"/>
    <w:rsid w:val="007A79B9"/>
    <w:rsid w:val="007B07C4"/>
    <w:rsid w:val="007B52FE"/>
    <w:rsid w:val="007B5BE5"/>
    <w:rsid w:val="007B6F09"/>
    <w:rsid w:val="007B733E"/>
    <w:rsid w:val="007B77A0"/>
    <w:rsid w:val="007C080E"/>
    <w:rsid w:val="007C0BDE"/>
    <w:rsid w:val="007C2D33"/>
    <w:rsid w:val="007C54D8"/>
    <w:rsid w:val="007D020A"/>
    <w:rsid w:val="007D0ED1"/>
    <w:rsid w:val="007E06B1"/>
    <w:rsid w:val="007E177B"/>
    <w:rsid w:val="007E3447"/>
    <w:rsid w:val="007E4E08"/>
    <w:rsid w:val="007E5EC2"/>
    <w:rsid w:val="007F00CE"/>
    <w:rsid w:val="007F038F"/>
    <w:rsid w:val="007F19E2"/>
    <w:rsid w:val="007F2AB0"/>
    <w:rsid w:val="007F59BE"/>
    <w:rsid w:val="00801932"/>
    <w:rsid w:val="00801FEC"/>
    <w:rsid w:val="0080337B"/>
    <w:rsid w:val="00803622"/>
    <w:rsid w:val="00803D6C"/>
    <w:rsid w:val="0080479C"/>
    <w:rsid w:val="00805A6F"/>
    <w:rsid w:val="0080775E"/>
    <w:rsid w:val="00810F40"/>
    <w:rsid w:val="008119AF"/>
    <w:rsid w:val="00814A17"/>
    <w:rsid w:val="00814BE1"/>
    <w:rsid w:val="00817612"/>
    <w:rsid w:val="00821E87"/>
    <w:rsid w:val="00822468"/>
    <w:rsid w:val="00822D25"/>
    <w:rsid w:val="00823CD4"/>
    <w:rsid w:val="00824877"/>
    <w:rsid w:val="00826737"/>
    <w:rsid w:val="00827074"/>
    <w:rsid w:val="00830C31"/>
    <w:rsid w:val="00831C1D"/>
    <w:rsid w:val="008337F9"/>
    <w:rsid w:val="00834DA4"/>
    <w:rsid w:val="0083515C"/>
    <w:rsid w:val="00836371"/>
    <w:rsid w:val="00842EB8"/>
    <w:rsid w:val="008446BF"/>
    <w:rsid w:val="008452B6"/>
    <w:rsid w:val="00847B7B"/>
    <w:rsid w:val="0085087B"/>
    <w:rsid w:val="00850E3F"/>
    <w:rsid w:val="00855377"/>
    <w:rsid w:val="008601B4"/>
    <w:rsid w:val="00861954"/>
    <w:rsid w:val="0086255E"/>
    <w:rsid w:val="00862ED6"/>
    <w:rsid w:val="008639D5"/>
    <w:rsid w:val="00864061"/>
    <w:rsid w:val="00865EF6"/>
    <w:rsid w:val="00867B2D"/>
    <w:rsid w:val="00867DC7"/>
    <w:rsid w:val="0087445D"/>
    <w:rsid w:val="008746ED"/>
    <w:rsid w:val="00876560"/>
    <w:rsid w:val="0088106D"/>
    <w:rsid w:val="0088466C"/>
    <w:rsid w:val="008873BD"/>
    <w:rsid w:val="00892AEC"/>
    <w:rsid w:val="00895521"/>
    <w:rsid w:val="008B48E1"/>
    <w:rsid w:val="008B5149"/>
    <w:rsid w:val="008B67D4"/>
    <w:rsid w:val="008B6BD7"/>
    <w:rsid w:val="008C0E4C"/>
    <w:rsid w:val="008C1F6B"/>
    <w:rsid w:val="008C493D"/>
    <w:rsid w:val="008C5912"/>
    <w:rsid w:val="008C6CF0"/>
    <w:rsid w:val="008C7018"/>
    <w:rsid w:val="008D016A"/>
    <w:rsid w:val="008D28B6"/>
    <w:rsid w:val="008D2FFA"/>
    <w:rsid w:val="008D3F07"/>
    <w:rsid w:val="008D5D30"/>
    <w:rsid w:val="008D6A72"/>
    <w:rsid w:val="008D6C76"/>
    <w:rsid w:val="008D6DD1"/>
    <w:rsid w:val="008D77E3"/>
    <w:rsid w:val="008E076D"/>
    <w:rsid w:val="008E2C46"/>
    <w:rsid w:val="008E51AC"/>
    <w:rsid w:val="008E53BD"/>
    <w:rsid w:val="008E5F27"/>
    <w:rsid w:val="008E6C7F"/>
    <w:rsid w:val="008E6EE9"/>
    <w:rsid w:val="008E7025"/>
    <w:rsid w:val="008F08CE"/>
    <w:rsid w:val="008F288B"/>
    <w:rsid w:val="008F3705"/>
    <w:rsid w:val="008F3EA8"/>
    <w:rsid w:val="008F400D"/>
    <w:rsid w:val="008F5BDB"/>
    <w:rsid w:val="008F6A16"/>
    <w:rsid w:val="00901812"/>
    <w:rsid w:val="00902819"/>
    <w:rsid w:val="00906B9B"/>
    <w:rsid w:val="00907038"/>
    <w:rsid w:val="009072F5"/>
    <w:rsid w:val="0090732C"/>
    <w:rsid w:val="009103F1"/>
    <w:rsid w:val="009107B1"/>
    <w:rsid w:val="009132D8"/>
    <w:rsid w:val="00913E63"/>
    <w:rsid w:val="00920665"/>
    <w:rsid w:val="009223B8"/>
    <w:rsid w:val="00923275"/>
    <w:rsid w:val="009259DE"/>
    <w:rsid w:val="00926C15"/>
    <w:rsid w:val="0093277C"/>
    <w:rsid w:val="00932A65"/>
    <w:rsid w:val="009338BD"/>
    <w:rsid w:val="00936955"/>
    <w:rsid w:val="009405EE"/>
    <w:rsid w:val="00940C2A"/>
    <w:rsid w:val="00942296"/>
    <w:rsid w:val="00956572"/>
    <w:rsid w:val="00957005"/>
    <w:rsid w:val="00960778"/>
    <w:rsid w:val="00964238"/>
    <w:rsid w:val="00967349"/>
    <w:rsid w:val="00972BC2"/>
    <w:rsid w:val="0097370E"/>
    <w:rsid w:val="009826B3"/>
    <w:rsid w:val="00983A66"/>
    <w:rsid w:val="0098407F"/>
    <w:rsid w:val="00986F28"/>
    <w:rsid w:val="00990120"/>
    <w:rsid w:val="009937BE"/>
    <w:rsid w:val="00993F84"/>
    <w:rsid w:val="00995F2C"/>
    <w:rsid w:val="009972B7"/>
    <w:rsid w:val="009A16A6"/>
    <w:rsid w:val="009A3846"/>
    <w:rsid w:val="009A4108"/>
    <w:rsid w:val="009A62D1"/>
    <w:rsid w:val="009A6575"/>
    <w:rsid w:val="009A7003"/>
    <w:rsid w:val="009A7B79"/>
    <w:rsid w:val="009B1811"/>
    <w:rsid w:val="009B1847"/>
    <w:rsid w:val="009B1A0B"/>
    <w:rsid w:val="009B2495"/>
    <w:rsid w:val="009B28E0"/>
    <w:rsid w:val="009B2BFE"/>
    <w:rsid w:val="009B4CB7"/>
    <w:rsid w:val="009C74B1"/>
    <w:rsid w:val="009D241A"/>
    <w:rsid w:val="009D2C1A"/>
    <w:rsid w:val="009D2F91"/>
    <w:rsid w:val="009E6204"/>
    <w:rsid w:val="009E6E95"/>
    <w:rsid w:val="009F1727"/>
    <w:rsid w:val="009F29F3"/>
    <w:rsid w:val="009F2B42"/>
    <w:rsid w:val="009F58EC"/>
    <w:rsid w:val="009F69FA"/>
    <w:rsid w:val="00A000C6"/>
    <w:rsid w:val="00A02D77"/>
    <w:rsid w:val="00A034EC"/>
    <w:rsid w:val="00A073B2"/>
    <w:rsid w:val="00A10E9C"/>
    <w:rsid w:val="00A15F52"/>
    <w:rsid w:val="00A168A0"/>
    <w:rsid w:val="00A17A37"/>
    <w:rsid w:val="00A17D2A"/>
    <w:rsid w:val="00A17D85"/>
    <w:rsid w:val="00A221EE"/>
    <w:rsid w:val="00A24C55"/>
    <w:rsid w:val="00A25AEE"/>
    <w:rsid w:val="00A27670"/>
    <w:rsid w:val="00A309BE"/>
    <w:rsid w:val="00A309E5"/>
    <w:rsid w:val="00A3234B"/>
    <w:rsid w:val="00A328FF"/>
    <w:rsid w:val="00A32F48"/>
    <w:rsid w:val="00A35AD5"/>
    <w:rsid w:val="00A372FF"/>
    <w:rsid w:val="00A37E29"/>
    <w:rsid w:val="00A434F8"/>
    <w:rsid w:val="00A435A3"/>
    <w:rsid w:val="00A43CA9"/>
    <w:rsid w:val="00A45BE0"/>
    <w:rsid w:val="00A4718C"/>
    <w:rsid w:val="00A53543"/>
    <w:rsid w:val="00A548FF"/>
    <w:rsid w:val="00A55A86"/>
    <w:rsid w:val="00A56A45"/>
    <w:rsid w:val="00A5749C"/>
    <w:rsid w:val="00A612F5"/>
    <w:rsid w:val="00A613E5"/>
    <w:rsid w:val="00A614FE"/>
    <w:rsid w:val="00A61D14"/>
    <w:rsid w:val="00A621F5"/>
    <w:rsid w:val="00A62352"/>
    <w:rsid w:val="00A63BFD"/>
    <w:rsid w:val="00A67A68"/>
    <w:rsid w:val="00A70469"/>
    <w:rsid w:val="00A7299D"/>
    <w:rsid w:val="00A755A2"/>
    <w:rsid w:val="00A805D1"/>
    <w:rsid w:val="00A81D77"/>
    <w:rsid w:val="00A82DD2"/>
    <w:rsid w:val="00A84F3E"/>
    <w:rsid w:val="00A86FD9"/>
    <w:rsid w:val="00A91AA1"/>
    <w:rsid w:val="00A926D6"/>
    <w:rsid w:val="00A9304B"/>
    <w:rsid w:val="00A95099"/>
    <w:rsid w:val="00A95463"/>
    <w:rsid w:val="00AA1108"/>
    <w:rsid w:val="00AA27C1"/>
    <w:rsid w:val="00AA37D7"/>
    <w:rsid w:val="00AA58DA"/>
    <w:rsid w:val="00AB00D9"/>
    <w:rsid w:val="00AB1415"/>
    <w:rsid w:val="00AB28DC"/>
    <w:rsid w:val="00AB2F0F"/>
    <w:rsid w:val="00AB6755"/>
    <w:rsid w:val="00AC1BB4"/>
    <w:rsid w:val="00AC1DFA"/>
    <w:rsid w:val="00AC3230"/>
    <w:rsid w:val="00AC55D8"/>
    <w:rsid w:val="00AD2FB0"/>
    <w:rsid w:val="00AD3613"/>
    <w:rsid w:val="00AD36D4"/>
    <w:rsid w:val="00AD7439"/>
    <w:rsid w:val="00AE07A3"/>
    <w:rsid w:val="00AE0882"/>
    <w:rsid w:val="00AE1796"/>
    <w:rsid w:val="00AE3B03"/>
    <w:rsid w:val="00AE6E8C"/>
    <w:rsid w:val="00AF174D"/>
    <w:rsid w:val="00AF2537"/>
    <w:rsid w:val="00AF30DE"/>
    <w:rsid w:val="00AF375E"/>
    <w:rsid w:val="00AF59AB"/>
    <w:rsid w:val="00AF5D3D"/>
    <w:rsid w:val="00AF6379"/>
    <w:rsid w:val="00B00002"/>
    <w:rsid w:val="00B02D80"/>
    <w:rsid w:val="00B05125"/>
    <w:rsid w:val="00B05659"/>
    <w:rsid w:val="00B06D36"/>
    <w:rsid w:val="00B123AF"/>
    <w:rsid w:val="00B13481"/>
    <w:rsid w:val="00B15DA8"/>
    <w:rsid w:val="00B2249C"/>
    <w:rsid w:val="00B2296F"/>
    <w:rsid w:val="00B24070"/>
    <w:rsid w:val="00B2410D"/>
    <w:rsid w:val="00B26965"/>
    <w:rsid w:val="00B34440"/>
    <w:rsid w:val="00B3479E"/>
    <w:rsid w:val="00B40A83"/>
    <w:rsid w:val="00B41035"/>
    <w:rsid w:val="00B4214A"/>
    <w:rsid w:val="00B45E4E"/>
    <w:rsid w:val="00B46BCD"/>
    <w:rsid w:val="00B46CD8"/>
    <w:rsid w:val="00B473D0"/>
    <w:rsid w:val="00B50611"/>
    <w:rsid w:val="00B5238F"/>
    <w:rsid w:val="00B53C91"/>
    <w:rsid w:val="00B54C13"/>
    <w:rsid w:val="00B55FBB"/>
    <w:rsid w:val="00B55FCB"/>
    <w:rsid w:val="00B56359"/>
    <w:rsid w:val="00B56E65"/>
    <w:rsid w:val="00B57204"/>
    <w:rsid w:val="00B602F8"/>
    <w:rsid w:val="00B6091A"/>
    <w:rsid w:val="00B62B67"/>
    <w:rsid w:val="00B65202"/>
    <w:rsid w:val="00B6645D"/>
    <w:rsid w:val="00B678A0"/>
    <w:rsid w:val="00B67FDB"/>
    <w:rsid w:val="00B7197E"/>
    <w:rsid w:val="00B71B92"/>
    <w:rsid w:val="00B71D8A"/>
    <w:rsid w:val="00B72C97"/>
    <w:rsid w:val="00B73460"/>
    <w:rsid w:val="00B73856"/>
    <w:rsid w:val="00B75F75"/>
    <w:rsid w:val="00B82B71"/>
    <w:rsid w:val="00B82CFA"/>
    <w:rsid w:val="00B84FFE"/>
    <w:rsid w:val="00B8680B"/>
    <w:rsid w:val="00B91202"/>
    <w:rsid w:val="00B94426"/>
    <w:rsid w:val="00B9583D"/>
    <w:rsid w:val="00B96889"/>
    <w:rsid w:val="00BA1D93"/>
    <w:rsid w:val="00BA292A"/>
    <w:rsid w:val="00BA46BA"/>
    <w:rsid w:val="00BA6B76"/>
    <w:rsid w:val="00BA74C7"/>
    <w:rsid w:val="00BA7A30"/>
    <w:rsid w:val="00BA7D0B"/>
    <w:rsid w:val="00BB2772"/>
    <w:rsid w:val="00BB4667"/>
    <w:rsid w:val="00BB6631"/>
    <w:rsid w:val="00BB6646"/>
    <w:rsid w:val="00BB71A7"/>
    <w:rsid w:val="00BB742D"/>
    <w:rsid w:val="00BC09C4"/>
    <w:rsid w:val="00BC1CDB"/>
    <w:rsid w:val="00BC2193"/>
    <w:rsid w:val="00BC754E"/>
    <w:rsid w:val="00BC7715"/>
    <w:rsid w:val="00BC7E4F"/>
    <w:rsid w:val="00BD2193"/>
    <w:rsid w:val="00BD4AD1"/>
    <w:rsid w:val="00BD68D3"/>
    <w:rsid w:val="00BD699A"/>
    <w:rsid w:val="00BE2127"/>
    <w:rsid w:val="00BE4521"/>
    <w:rsid w:val="00BE79EA"/>
    <w:rsid w:val="00BE7F29"/>
    <w:rsid w:val="00BF0745"/>
    <w:rsid w:val="00BF251A"/>
    <w:rsid w:val="00BF3787"/>
    <w:rsid w:val="00BF52C3"/>
    <w:rsid w:val="00BF54D0"/>
    <w:rsid w:val="00BF6371"/>
    <w:rsid w:val="00BF729B"/>
    <w:rsid w:val="00C00004"/>
    <w:rsid w:val="00C013CC"/>
    <w:rsid w:val="00C03C4E"/>
    <w:rsid w:val="00C047E4"/>
    <w:rsid w:val="00C04AEE"/>
    <w:rsid w:val="00C04B83"/>
    <w:rsid w:val="00C057B2"/>
    <w:rsid w:val="00C057E7"/>
    <w:rsid w:val="00C07DC2"/>
    <w:rsid w:val="00C10809"/>
    <w:rsid w:val="00C137BD"/>
    <w:rsid w:val="00C14F57"/>
    <w:rsid w:val="00C16AA3"/>
    <w:rsid w:val="00C16B2E"/>
    <w:rsid w:val="00C20EDC"/>
    <w:rsid w:val="00C2319A"/>
    <w:rsid w:val="00C2654F"/>
    <w:rsid w:val="00C26EE9"/>
    <w:rsid w:val="00C30FBB"/>
    <w:rsid w:val="00C31258"/>
    <w:rsid w:val="00C33926"/>
    <w:rsid w:val="00C339DC"/>
    <w:rsid w:val="00C35003"/>
    <w:rsid w:val="00C426D7"/>
    <w:rsid w:val="00C42A57"/>
    <w:rsid w:val="00C473A6"/>
    <w:rsid w:val="00C50BDB"/>
    <w:rsid w:val="00C53CF5"/>
    <w:rsid w:val="00C632AC"/>
    <w:rsid w:val="00C65C58"/>
    <w:rsid w:val="00C706AE"/>
    <w:rsid w:val="00C70CA3"/>
    <w:rsid w:val="00C71C0B"/>
    <w:rsid w:val="00C7223F"/>
    <w:rsid w:val="00C73791"/>
    <w:rsid w:val="00C74C29"/>
    <w:rsid w:val="00C75288"/>
    <w:rsid w:val="00C77348"/>
    <w:rsid w:val="00C77403"/>
    <w:rsid w:val="00C775B3"/>
    <w:rsid w:val="00C81F8B"/>
    <w:rsid w:val="00C82E05"/>
    <w:rsid w:val="00C84358"/>
    <w:rsid w:val="00C85D4E"/>
    <w:rsid w:val="00C87B2E"/>
    <w:rsid w:val="00C902F0"/>
    <w:rsid w:val="00C943C9"/>
    <w:rsid w:val="00CA069D"/>
    <w:rsid w:val="00CA0C99"/>
    <w:rsid w:val="00CA4C10"/>
    <w:rsid w:val="00CA7327"/>
    <w:rsid w:val="00CB0810"/>
    <w:rsid w:val="00CB0E44"/>
    <w:rsid w:val="00CB4BFA"/>
    <w:rsid w:val="00CB5BD4"/>
    <w:rsid w:val="00CB6C2A"/>
    <w:rsid w:val="00CC130B"/>
    <w:rsid w:val="00CC20C7"/>
    <w:rsid w:val="00CC4261"/>
    <w:rsid w:val="00CC4D65"/>
    <w:rsid w:val="00CD324F"/>
    <w:rsid w:val="00CD533E"/>
    <w:rsid w:val="00CD54EF"/>
    <w:rsid w:val="00CD73CC"/>
    <w:rsid w:val="00CE0E51"/>
    <w:rsid w:val="00CE367A"/>
    <w:rsid w:val="00CE36FE"/>
    <w:rsid w:val="00CE66E2"/>
    <w:rsid w:val="00CF0F6F"/>
    <w:rsid w:val="00CF2290"/>
    <w:rsid w:val="00CF2C09"/>
    <w:rsid w:val="00D24160"/>
    <w:rsid w:val="00D24F1A"/>
    <w:rsid w:val="00D26A19"/>
    <w:rsid w:val="00D30629"/>
    <w:rsid w:val="00D30A9A"/>
    <w:rsid w:val="00D3223E"/>
    <w:rsid w:val="00D33F73"/>
    <w:rsid w:val="00D344F1"/>
    <w:rsid w:val="00D35970"/>
    <w:rsid w:val="00D35A78"/>
    <w:rsid w:val="00D406C0"/>
    <w:rsid w:val="00D419C9"/>
    <w:rsid w:val="00D443FC"/>
    <w:rsid w:val="00D456F3"/>
    <w:rsid w:val="00D457C4"/>
    <w:rsid w:val="00D468B4"/>
    <w:rsid w:val="00D525AB"/>
    <w:rsid w:val="00D6090A"/>
    <w:rsid w:val="00D60960"/>
    <w:rsid w:val="00D622A2"/>
    <w:rsid w:val="00D62978"/>
    <w:rsid w:val="00D663C7"/>
    <w:rsid w:val="00D67683"/>
    <w:rsid w:val="00D7008E"/>
    <w:rsid w:val="00D70C5E"/>
    <w:rsid w:val="00D72422"/>
    <w:rsid w:val="00D72D78"/>
    <w:rsid w:val="00D733A4"/>
    <w:rsid w:val="00D76F0B"/>
    <w:rsid w:val="00D844F7"/>
    <w:rsid w:val="00D847C0"/>
    <w:rsid w:val="00D85306"/>
    <w:rsid w:val="00D920A5"/>
    <w:rsid w:val="00D938D2"/>
    <w:rsid w:val="00D9623D"/>
    <w:rsid w:val="00D96913"/>
    <w:rsid w:val="00DA06E5"/>
    <w:rsid w:val="00DA5C84"/>
    <w:rsid w:val="00DA6497"/>
    <w:rsid w:val="00DB1CD8"/>
    <w:rsid w:val="00DB1FAF"/>
    <w:rsid w:val="00DB4084"/>
    <w:rsid w:val="00DB5202"/>
    <w:rsid w:val="00DC128D"/>
    <w:rsid w:val="00DC135A"/>
    <w:rsid w:val="00DC22AF"/>
    <w:rsid w:val="00DC573E"/>
    <w:rsid w:val="00DC65F0"/>
    <w:rsid w:val="00DC68D6"/>
    <w:rsid w:val="00DE1957"/>
    <w:rsid w:val="00DE19FB"/>
    <w:rsid w:val="00DE4D68"/>
    <w:rsid w:val="00DE4EEE"/>
    <w:rsid w:val="00DF09AD"/>
    <w:rsid w:val="00DF0B20"/>
    <w:rsid w:val="00DF18DB"/>
    <w:rsid w:val="00DF2D65"/>
    <w:rsid w:val="00DF3EB3"/>
    <w:rsid w:val="00DF5E32"/>
    <w:rsid w:val="00E05EDC"/>
    <w:rsid w:val="00E06A7A"/>
    <w:rsid w:val="00E06C1D"/>
    <w:rsid w:val="00E070A3"/>
    <w:rsid w:val="00E156B6"/>
    <w:rsid w:val="00E162B5"/>
    <w:rsid w:val="00E16A7E"/>
    <w:rsid w:val="00E17361"/>
    <w:rsid w:val="00E17613"/>
    <w:rsid w:val="00E20CDD"/>
    <w:rsid w:val="00E20DE8"/>
    <w:rsid w:val="00E2152C"/>
    <w:rsid w:val="00E2156E"/>
    <w:rsid w:val="00E25CB1"/>
    <w:rsid w:val="00E3103E"/>
    <w:rsid w:val="00E31BFE"/>
    <w:rsid w:val="00E35C17"/>
    <w:rsid w:val="00E40D3F"/>
    <w:rsid w:val="00E4405C"/>
    <w:rsid w:val="00E44B08"/>
    <w:rsid w:val="00E51189"/>
    <w:rsid w:val="00E51F85"/>
    <w:rsid w:val="00E53C72"/>
    <w:rsid w:val="00E555EC"/>
    <w:rsid w:val="00E60B8E"/>
    <w:rsid w:val="00E61612"/>
    <w:rsid w:val="00E647D0"/>
    <w:rsid w:val="00E649C8"/>
    <w:rsid w:val="00E70090"/>
    <w:rsid w:val="00E72097"/>
    <w:rsid w:val="00E7542B"/>
    <w:rsid w:val="00E85C28"/>
    <w:rsid w:val="00E870A8"/>
    <w:rsid w:val="00E872E9"/>
    <w:rsid w:val="00E90F01"/>
    <w:rsid w:val="00E91933"/>
    <w:rsid w:val="00E93282"/>
    <w:rsid w:val="00EA051D"/>
    <w:rsid w:val="00EA1D4F"/>
    <w:rsid w:val="00EA5B7A"/>
    <w:rsid w:val="00EA6437"/>
    <w:rsid w:val="00EA739B"/>
    <w:rsid w:val="00EA7CD7"/>
    <w:rsid w:val="00EB0023"/>
    <w:rsid w:val="00EB1CC3"/>
    <w:rsid w:val="00EB1F39"/>
    <w:rsid w:val="00EB28AB"/>
    <w:rsid w:val="00EB3640"/>
    <w:rsid w:val="00EB46AF"/>
    <w:rsid w:val="00EB650D"/>
    <w:rsid w:val="00EB74B0"/>
    <w:rsid w:val="00EB78A9"/>
    <w:rsid w:val="00EC039A"/>
    <w:rsid w:val="00EC072C"/>
    <w:rsid w:val="00EC1609"/>
    <w:rsid w:val="00EC16D0"/>
    <w:rsid w:val="00EC36A5"/>
    <w:rsid w:val="00EC5C06"/>
    <w:rsid w:val="00ED3063"/>
    <w:rsid w:val="00ED375A"/>
    <w:rsid w:val="00ED4817"/>
    <w:rsid w:val="00ED508C"/>
    <w:rsid w:val="00EE1557"/>
    <w:rsid w:val="00EE176C"/>
    <w:rsid w:val="00EE1F0A"/>
    <w:rsid w:val="00EE2A87"/>
    <w:rsid w:val="00EE3000"/>
    <w:rsid w:val="00EE50F1"/>
    <w:rsid w:val="00EE5353"/>
    <w:rsid w:val="00EE72B4"/>
    <w:rsid w:val="00EF100A"/>
    <w:rsid w:val="00EF126C"/>
    <w:rsid w:val="00EF231A"/>
    <w:rsid w:val="00EF3790"/>
    <w:rsid w:val="00EF7945"/>
    <w:rsid w:val="00F00E62"/>
    <w:rsid w:val="00F01556"/>
    <w:rsid w:val="00F044A4"/>
    <w:rsid w:val="00F04B07"/>
    <w:rsid w:val="00F077CD"/>
    <w:rsid w:val="00F141A6"/>
    <w:rsid w:val="00F14AD7"/>
    <w:rsid w:val="00F15513"/>
    <w:rsid w:val="00F15F80"/>
    <w:rsid w:val="00F16261"/>
    <w:rsid w:val="00F16BD2"/>
    <w:rsid w:val="00F17542"/>
    <w:rsid w:val="00F216BE"/>
    <w:rsid w:val="00F21826"/>
    <w:rsid w:val="00F25817"/>
    <w:rsid w:val="00F25C23"/>
    <w:rsid w:val="00F31100"/>
    <w:rsid w:val="00F319B1"/>
    <w:rsid w:val="00F32B22"/>
    <w:rsid w:val="00F40954"/>
    <w:rsid w:val="00F40CCB"/>
    <w:rsid w:val="00F41027"/>
    <w:rsid w:val="00F415F1"/>
    <w:rsid w:val="00F42C64"/>
    <w:rsid w:val="00F45CE0"/>
    <w:rsid w:val="00F507AC"/>
    <w:rsid w:val="00F5122D"/>
    <w:rsid w:val="00F512C7"/>
    <w:rsid w:val="00F53EB8"/>
    <w:rsid w:val="00F54391"/>
    <w:rsid w:val="00F60D4C"/>
    <w:rsid w:val="00F65E59"/>
    <w:rsid w:val="00F66B45"/>
    <w:rsid w:val="00F67D14"/>
    <w:rsid w:val="00F73978"/>
    <w:rsid w:val="00F74F02"/>
    <w:rsid w:val="00F7763F"/>
    <w:rsid w:val="00F82003"/>
    <w:rsid w:val="00F83336"/>
    <w:rsid w:val="00F85A5E"/>
    <w:rsid w:val="00F86B38"/>
    <w:rsid w:val="00F873A2"/>
    <w:rsid w:val="00F920B7"/>
    <w:rsid w:val="00F9261F"/>
    <w:rsid w:val="00F92EE9"/>
    <w:rsid w:val="00F935B7"/>
    <w:rsid w:val="00F97F81"/>
    <w:rsid w:val="00FA1F63"/>
    <w:rsid w:val="00FA3766"/>
    <w:rsid w:val="00FB0B0D"/>
    <w:rsid w:val="00FB1E5B"/>
    <w:rsid w:val="00FB276C"/>
    <w:rsid w:val="00FB3963"/>
    <w:rsid w:val="00FB6C9D"/>
    <w:rsid w:val="00FB6FFC"/>
    <w:rsid w:val="00FC0A21"/>
    <w:rsid w:val="00FC3180"/>
    <w:rsid w:val="00FC36F3"/>
    <w:rsid w:val="00FC3F88"/>
    <w:rsid w:val="00FC43B0"/>
    <w:rsid w:val="00FC466B"/>
    <w:rsid w:val="00FC73FE"/>
    <w:rsid w:val="00FD0EDC"/>
    <w:rsid w:val="00FD1EC1"/>
    <w:rsid w:val="00FD2A74"/>
    <w:rsid w:val="00FD2FCB"/>
    <w:rsid w:val="00FD3BF8"/>
    <w:rsid w:val="00FD4B67"/>
    <w:rsid w:val="00FD7871"/>
    <w:rsid w:val="00FD7FFD"/>
    <w:rsid w:val="00FE24E5"/>
    <w:rsid w:val="00FE26CD"/>
    <w:rsid w:val="00FE4DD2"/>
    <w:rsid w:val="00FE603B"/>
    <w:rsid w:val="00FF07B3"/>
    <w:rsid w:val="00FF1026"/>
    <w:rsid w:val="00FF2DA2"/>
    <w:rsid w:val="00FF2EA6"/>
    <w:rsid w:val="00FF5E58"/>
    <w:rsid w:val="00FF6706"/>
    <w:rsid w:val="00FF7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5C55"/>
    <w:pPr>
      <w:suppressAutoHyphens/>
    </w:pPr>
    <w:rPr>
      <w:rFonts w:ascii="Calibri" w:eastAsia="Calibri" w:hAnsi="Calibri" w:cs="Times New Roman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5925BF"/>
    <w:pPr>
      <w:keepNext/>
      <w:keepLines/>
      <w:suppressAutoHyphens w:val="0"/>
      <w:spacing w:before="400" w:line="240" w:lineRule="auto"/>
      <w:outlineLvl w:val="0"/>
    </w:pPr>
    <w:rPr>
      <w:rFonts w:asciiTheme="majorHAnsi" w:eastAsiaTheme="majorEastAsia" w:hAnsiTheme="majorHAnsi" w:cstheme="majorBidi"/>
      <w:b/>
      <w:bCs/>
      <w:color w:val="CDA41C" w:themeColor="accent1" w:themeShade="BF"/>
      <w:sz w:val="56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925BF"/>
    <w:pPr>
      <w:keepNext/>
      <w:keepLines/>
      <w:suppressAutoHyphens w:val="0"/>
      <w:spacing w:before="300"/>
      <w:outlineLvl w:val="1"/>
    </w:pPr>
    <w:rPr>
      <w:rFonts w:asciiTheme="majorHAnsi" w:eastAsiaTheme="majorEastAsia" w:hAnsiTheme="majorHAnsi" w:cstheme="majorBidi"/>
      <w:b/>
      <w:bCs/>
      <w:color w:val="E7C452" w:themeColor="accent1"/>
      <w:sz w:val="44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7223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7223F"/>
  </w:style>
  <w:style w:type="paragraph" w:styleId="Zpat">
    <w:name w:val="footer"/>
    <w:basedOn w:val="Normln"/>
    <w:link w:val="ZpatChar"/>
    <w:uiPriority w:val="99"/>
    <w:unhideWhenUsed/>
    <w:rsid w:val="00C7223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C7223F"/>
  </w:style>
  <w:style w:type="paragraph" w:styleId="Textbubliny">
    <w:name w:val="Balloon Text"/>
    <w:basedOn w:val="Normln"/>
    <w:link w:val="TextbublinyChar"/>
    <w:uiPriority w:val="99"/>
    <w:semiHidden/>
    <w:unhideWhenUsed/>
    <w:rsid w:val="00C7223F"/>
    <w:pPr>
      <w:suppressAutoHyphens w:val="0"/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23F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5925BF"/>
    <w:pPr>
      <w:pBdr>
        <w:bottom w:val="single" w:sz="8" w:space="4" w:color="E7C452" w:themeColor="accent1"/>
      </w:pBdr>
      <w:suppressAutoHyphens w:val="0"/>
      <w:spacing w:after="300" w:line="240" w:lineRule="auto"/>
      <w:contextualSpacing/>
      <w:jc w:val="center"/>
    </w:pPr>
    <w:rPr>
      <w:rFonts w:asciiTheme="majorHAnsi" w:eastAsiaTheme="majorEastAsia" w:hAnsiTheme="majorHAnsi" w:cstheme="majorBidi"/>
      <w:color w:val="008780" w:themeColor="text2" w:themeShade="BF"/>
      <w:spacing w:val="5"/>
      <w:kern w:val="28"/>
      <w:sz w:val="72"/>
      <w:szCs w:val="5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5925BF"/>
    <w:rPr>
      <w:rFonts w:asciiTheme="majorHAnsi" w:eastAsiaTheme="majorEastAsia" w:hAnsiTheme="majorHAnsi" w:cstheme="majorBidi"/>
      <w:color w:val="008780" w:themeColor="text2" w:themeShade="BF"/>
      <w:spacing w:val="5"/>
      <w:kern w:val="28"/>
      <w:sz w:val="7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925BF"/>
    <w:pPr>
      <w:numPr>
        <w:ilvl w:val="1"/>
      </w:numPr>
      <w:suppressAutoHyphens w:val="0"/>
      <w:jc w:val="center"/>
    </w:pPr>
    <w:rPr>
      <w:rFonts w:asciiTheme="majorHAnsi" w:eastAsiaTheme="majorEastAsia" w:hAnsiTheme="majorHAnsi" w:cstheme="majorBidi"/>
      <w:iCs/>
      <w:color w:val="E7C452" w:themeColor="accent1"/>
      <w:spacing w:val="15"/>
      <w:sz w:val="36"/>
      <w:szCs w:val="24"/>
      <w:lang w:eastAsia="en-US"/>
    </w:rPr>
  </w:style>
  <w:style w:type="character" w:customStyle="1" w:styleId="PodtitulChar">
    <w:name w:val="Podtitul Char"/>
    <w:basedOn w:val="Standardnpsmoodstavce"/>
    <w:link w:val="Podtitul"/>
    <w:uiPriority w:val="11"/>
    <w:rsid w:val="005925BF"/>
    <w:rPr>
      <w:rFonts w:asciiTheme="majorHAnsi" w:eastAsiaTheme="majorEastAsia" w:hAnsiTheme="majorHAnsi" w:cstheme="majorBidi"/>
      <w:iCs/>
      <w:color w:val="E7C452" w:themeColor="accent1"/>
      <w:spacing w:val="15"/>
      <w:sz w:val="36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5925BF"/>
    <w:rPr>
      <w:rFonts w:asciiTheme="majorHAnsi" w:eastAsiaTheme="majorEastAsia" w:hAnsiTheme="majorHAnsi" w:cstheme="majorBidi"/>
      <w:b/>
      <w:bCs/>
      <w:color w:val="CDA41C" w:themeColor="accent1" w:themeShade="BF"/>
      <w:sz w:val="56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5925BF"/>
    <w:rPr>
      <w:rFonts w:asciiTheme="majorHAnsi" w:eastAsiaTheme="majorEastAsia" w:hAnsiTheme="majorHAnsi" w:cstheme="majorBidi"/>
      <w:b/>
      <w:bCs/>
      <w:color w:val="E7C452" w:themeColor="accent1"/>
      <w:sz w:val="44"/>
      <w:szCs w:val="26"/>
    </w:rPr>
  </w:style>
  <w:style w:type="character" w:styleId="Hypertextovodkaz">
    <w:name w:val="Hyperlink"/>
    <w:basedOn w:val="Standardnpsmoodstavce"/>
    <w:rsid w:val="002A5C55"/>
    <w:rPr>
      <w:color w:val="0000FF"/>
      <w:u w:val="single"/>
    </w:rPr>
  </w:style>
  <w:style w:type="character" w:styleId="Siln">
    <w:name w:val="Strong"/>
    <w:basedOn w:val="Standardnpsmoodstavce"/>
    <w:qFormat/>
    <w:rsid w:val="002A5C55"/>
    <w:rPr>
      <w:b/>
      <w:bCs/>
    </w:rPr>
  </w:style>
  <w:style w:type="character" w:styleId="Zvraznn">
    <w:name w:val="Emphasis"/>
    <w:qFormat/>
    <w:rsid w:val="002A5C55"/>
    <w:rPr>
      <w:i/>
      <w:iCs/>
    </w:rPr>
  </w:style>
  <w:style w:type="paragraph" w:styleId="Zkladntext">
    <w:name w:val="Body Text"/>
    <w:basedOn w:val="Normln"/>
    <w:link w:val="ZkladntextChar"/>
    <w:rsid w:val="002A5C55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2A5C55"/>
    <w:rPr>
      <w:rFonts w:ascii="Calibri" w:eastAsia="Calibri" w:hAnsi="Calibri" w:cs="Times New Roman"/>
      <w:lang w:eastAsia="ar-SA"/>
    </w:rPr>
  </w:style>
  <w:style w:type="character" w:customStyle="1" w:styleId="Standardnpsmoodstavce1">
    <w:name w:val="Standardní písmo odstavce1"/>
    <w:rsid w:val="00BD4AD1"/>
  </w:style>
  <w:style w:type="character" w:styleId="Odkaznakoment">
    <w:name w:val="annotation reference"/>
    <w:basedOn w:val="Standardnpsmoodstavce"/>
    <w:uiPriority w:val="99"/>
    <w:semiHidden/>
    <w:unhideWhenUsed/>
    <w:rsid w:val="008D5D3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D5D3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D5D30"/>
    <w:rPr>
      <w:rFonts w:ascii="Calibri" w:eastAsia="Calibri" w:hAnsi="Calibri" w:cs="Times New Roman"/>
      <w:sz w:val="20"/>
      <w:szCs w:val="20"/>
      <w:lang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D5D3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D5D30"/>
    <w:rPr>
      <w:rFonts w:ascii="Calibri" w:eastAsia="Calibri" w:hAnsi="Calibri" w:cs="Times New Roman"/>
      <w:b/>
      <w:bCs/>
      <w:sz w:val="20"/>
      <w:szCs w:val="20"/>
      <w:lang w:eastAsia="ar-SA"/>
    </w:rPr>
  </w:style>
  <w:style w:type="paragraph" w:styleId="Revize">
    <w:name w:val="Revision"/>
    <w:hidden/>
    <w:uiPriority w:val="99"/>
    <w:semiHidden/>
    <w:rsid w:val="008D5D30"/>
    <w:pPr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customStyle="1" w:styleId="apple-converted-space">
    <w:name w:val="apple-converted-space"/>
    <w:basedOn w:val="Standardnpsmoodstavce"/>
    <w:rsid w:val="001A71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1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806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8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7927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52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2640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803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139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988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305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1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6395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26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03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9241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29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173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ndnno.cz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eeagrants.cz/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hdana\Documents\PR&#193;CE%20FREELANCE\Otev&#345;enka\OS%20CELEK\Barcamp\TZ\Hlavickovy%20papir_maly.dotx" TargetMode="External"/></Relationships>
</file>

<file path=word/theme/theme1.xml><?xml version="1.0" encoding="utf-8"?>
<a:theme xmlns:a="http://schemas.openxmlformats.org/drawingml/2006/main" name="Office Theme">
  <a:themeElements>
    <a:clrScheme name="Custom 3">
      <a:dk1>
        <a:srgbClr val="26967E"/>
      </a:dk1>
      <a:lt1>
        <a:srgbClr val="FFFFFF"/>
      </a:lt1>
      <a:dk2>
        <a:srgbClr val="00B5AC"/>
      </a:dk2>
      <a:lt2>
        <a:srgbClr val="EEECE1"/>
      </a:lt2>
      <a:accent1>
        <a:srgbClr val="E7C452"/>
      </a:accent1>
      <a:accent2>
        <a:srgbClr val="EFD789"/>
      </a:accent2>
      <a:accent3>
        <a:srgbClr val="D5A91D"/>
      </a:accent3>
      <a:accent4>
        <a:srgbClr val="E7C452"/>
      </a:accent4>
      <a:accent5>
        <a:srgbClr val="EFD789"/>
      </a:accent5>
      <a:accent6>
        <a:srgbClr val="D5A91D"/>
      </a:accent6>
      <a:hlink>
        <a:srgbClr val="145043"/>
      </a:hlink>
      <a:folHlink>
        <a:srgbClr val="00EEE3"/>
      </a:folHlink>
    </a:clrScheme>
    <a:fontScheme name="Otevrena spolecnost 2">
      <a:majorFont>
        <a:latin typeface="Arial Black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0E46E7-EF21-44AB-831A-D421F1091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 papir_maly</Template>
  <TotalTime>3</TotalTime>
  <Pages>2</Pages>
  <Words>681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Bohdana Rambouskova</dc:creator>
  <cp:lastModifiedBy>Adam Rut</cp:lastModifiedBy>
  <cp:revision>3</cp:revision>
  <dcterms:created xsi:type="dcterms:W3CDTF">2016-02-24T06:47:00Z</dcterms:created>
  <dcterms:modified xsi:type="dcterms:W3CDTF">2016-02-24T07:00:00Z</dcterms:modified>
</cp:coreProperties>
</file>